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2D1A112"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00332417">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r w:rsidR="0089742F" w:rsidRPr="003C0F16">
        <w:rPr>
          <w:noProof w:val="0"/>
          <w:sz w:val="24"/>
          <w:szCs w:val="24"/>
          <w:lang w:eastAsia="zh-CN"/>
        </w:rPr>
        <w:t>19</w:t>
      </w:r>
      <w:r w:rsidR="003C0F16" w:rsidRPr="003C0F16">
        <w:rPr>
          <w:noProof w:val="0"/>
          <w:sz w:val="24"/>
          <w:szCs w:val="24"/>
          <w:lang w:eastAsia="zh-CN"/>
        </w:rPr>
        <w:t>1</w:t>
      </w:r>
      <w:r w:rsidR="00F026AB" w:rsidRPr="003C0F16">
        <w:rPr>
          <w:noProof w:val="0"/>
          <w:sz w:val="24"/>
          <w:szCs w:val="24"/>
          <w:lang w:eastAsia="zh-CN"/>
        </w:rPr>
        <w:t>0</w:t>
      </w:r>
      <w:r w:rsidR="003C0F16" w:rsidRPr="003C0F16">
        <w:rPr>
          <w:noProof w:val="0"/>
          <w:sz w:val="24"/>
          <w:szCs w:val="24"/>
          <w:lang w:eastAsia="zh-CN"/>
        </w:rPr>
        <w:t>591</w:t>
      </w:r>
    </w:p>
    <w:p w14:paraId="1B7A890A" w14:textId="61B97AEF" w:rsidR="00051616" w:rsidRPr="00E97D78" w:rsidRDefault="00332417" w:rsidP="003F1755">
      <w:pPr>
        <w:pStyle w:val="Header"/>
        <w:jc w:val="both"/>
        <w:rPr>
          <w:rFonts w:eastAsia="Arial" w:cs="Arial"/>
          <w:noProof w:val="0"/>
          <w:sz w:val="24"/>
          <w:szCs w:val="24"/>
        </w:rPr>
      </w:pPr>
      <w:r>
        <w:rPr>
          <w:noProof w:val="0"/>
          <w:sz w:val="24"/>
          <w:szCs w:val="24"/>
        </w:rPr>
        <w:t>Chongqing</w:t>
      </w:r>
      <w:r w:rsidR="000B36BA" w:rsidRPr="00C76DF7">
        <w:rPr>
          <w:noProof w:val="0"/>
          <w:sz w:val="24"/>
          <w:szCs w:val="24"/>
        </w:rPr>
        <w:t xml:space="preserve">, </w:t>
      </w:r>
      <w:r>
        <w:rPr>
          <w:noProof w:val="0"/>
          <w:sz w:val="24"/>
          <w:szCs w:val="24"/>
        </w:rPr>
        <w:t>P.R. China</w:t>
      </w:r>
      <w:r w:rsidR="0039413C">
        <w:rPr>
          <w:noProof w:val="0"/>
          <w:sz w:val="24"/>
          <w:szCs w:val="24"/>
        </w:rPr>
        <w:t>,</w:t>
      </w:r>
      <w:r w:rsidR="000B36BA" w:rsidRPr="00C76DF7">
        <w:rPr>
          <w:noProof w:val="0"/>
          <w:sz w:val="24"/>
          <w:szCs w:val="24"/>
        </w:rPr>
        <w:t xml:space="preserve"> </w:t>
      </w:r>
      <w:r>
        <w:rPr>
          <w:noProof w:val="0"/>
          <w:sz w:val="24"/>
          <w:szCs w:val="24"/>
        </w:rPr>
        <w:t>14</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2</w:t>
      </w:r>
      <w:r w:rsidR="0039413C">
        <w:rPr>
          <w:noProof w:val="0"/>
          <w:sz w:val="24"/>
          <w:szCs w:val="24"/>
        </w:rPr>
        <w:t>0</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October</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992297" w:rsidRPr="00E97D78">
        <w:rPr>
          <w:rFonts w:ascii="Arial" w:eastAsia="Arial" w:hAnsi="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A94C62C" w:rsidR="00773E79" w:rsidRDefault="00703F12" w:rsidP="003F1755">
      <w:pPr>
        <w:jc w:val="both"/>
        <w:rPr>
          <w:lang w:eastAsia="x-none"/>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3" w:history="1">
        <w:r w:rsidR="00965CE1" w:rsidRPr="00AC41B5">
          <w:rPr>
            <w:rStyle w:val="Hyperlink"/>
            <w:i/>
            <w:lang w:eastAsia="x-none"/>
          </w:rPr>
          <w:t>RP-191575</w:t>
        </w:r>
      </w:hyperlink>
      <w:r w:rsidR="00965CE1" w:rsidRPr="00CE6D5D">
        <w:rPr>
          <w:i/>
          <w:lang w:eastAsia="x-none"/>
        </w:rPr>
        <w:t>.</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4"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CE4124">
      <w:pPr>
        <w:spacing w:after="120"/>
        <w:ind w:left="284"/>
        <w:rPr>
          <w:lang w:val="en-US"/>
        </w:rPr>
      </w:pPr>
      <w:r w:rsidRPr="003D3350">
        <w:rPr>
          <w:b/>
          <w:bCs/>
          <w:lang w:val="en-US"/>
        </w:rPr>
        <w:t>Essential</w:t>
      </w:r>
    </w:p>
    <w:p w14:paraId="4DEE6E95" w14:textId="77777777" w:rsidR="00773E79" w:rsidRPr="003D3350" w:rsidRDefault="00773E79" w:rsidP="00CE4124">
      <w:pPr>
        <w:numPr>
          <w:ilvl w:val="0"/>
          <w:numId w:val="53"/>
        </w:numPr>
        <w:tabs>
          <w:tab w:val="clear" w:pos="720"/>
          <w:tab w:val="num" w:pos="1004"/>
        </w:tabs>
        <w:spacing w:after="120"/>
        <w:ind w:left="1004"/>
        <w:rPr>
          <w:lang w:val="en-US"/>
        </w:rPr>
      </w:pPr>
      <w:r w:rsidRPr="003D3350">
        <w:rPr>
          <w:lang w:val="en-US"/>
        </w:rPr>
        <w:t>16us cat 2 LBT detailed design</w:t>
      </w:r>
    </w:p>
    <w:p w14:paraId="4F151DAC" w14:textId="77777777" w:rsidR="00773E79" w:rsidRPr="003D3350" w:rsidRDefault="00773E79" w:rsidP="00CE4124">
      <w:pPr>
        <w:numPr>
          <w:ilvl w:val="0"/>
          <w:numId w:val="53"/>
        </w:numPr>
        <w:tabs>
          <w:tab w:val="clear" w:pos="720"/>
          <w:tab w:val="num" w:pos="1004"/>
        </w:tabs>
        <w:spacing w:after="120"/>
        <w:ind w:left="1004"/>
        <w:rPr>
          <w:lang w:val="en-US"/>
        </w:rPr>
      </w:pPr>
      <w:bookmarkStart w:id="0" w:name="_Hlk16500867"/>
      <w:r w:rsidRPr="003D3350">
        <w:rPr>
          <w:lang w:val="en-US"/>
        </w:rPr>
        <w:t>Signaling support for LBT type/priority indication</w:t>
      </w:r>
    </w:p>
    <w:bookmarkEnd w:id="0"/>
    <w:p w14:paraId="78203DA0" w14:textId="77777777" w:rsidR="00773E79" w:rsidRPr="003D3350" w:rsidRDefault="00773E79" w:rsidP="00CE4124">
      <w:pPr>
        <w:numPr>
          <w:ilvl w:val="0"/>
          <w:numId w:val="53"/>
        </w:numPr>
        <w:tabs>
          <w:tab w:val="clear" w:pos="720"/>
          <w:tab w:val="num" w:pos="1004"/>
        </w:tabs>
        <w:spacing w:after="120"/>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CE4124">
      <w:pPr>
        <w:numPr>
          <w:ilvl w:val="0"/>
          <w:numId w:val="53"/>
        </w:numPr>
        <w:tabs>
          <w:tab w:val="clear" w:pos="720"/>
          <w:tab w:val="num" w:pos="1004"/>
        </w:tabs>
        <w:spacing w:after="120"/>
        <w:ind w:left="1004"/>
        <w:rPr>
          <w:lang w:val="en-US"/>
        </w:rPr>
      </w:pPr>
      <w:r w:rsidRPr="003D3350">
        <w:rPr>
          <w:lang w:val="en-US"/>
        </w:rPr>
        <w:t>Channel access mechanism details for FBE</w:t>
      </w:r>
    </w:p>
    <w:p w14:paraId="160E5E7D" w14:textId="77777777" w:rsidR="00773E79" w:rsidRPr="003D3350" w:rsidRDefault="00773E79" w:rsidP="00CE4124">
      <w:pPr>
        <w:numPr>
          <w:ilvl w:val="0"/>
          <w:numId w:val="53"/>
        </w:numPr>
        <w:tabs>
          <w:tab w:val="clear" w:pos="720"/>
          <w:tab w:val="num" w:pos="1004"/>
        </w:tabs>
        <w:spacing w:after="120"/>
        <w:ind w:left="1004"/>
        <w:rPr>
          <w:lang w:val="en-US"/>
        </w:rPr>
      </w:pPr>
      <w:r w:rsidRPr="003D3350">
        <w:rPr>
          <w:lang w:val="en-US"/>
        </w:rPr>
        <w:t>UE to gNB COT sharing</w:t>
      </w:r>
    </w:p>
    <w:p w14:paraId="404BA90B" w14:textId="77777777" w:rsidR="00773E79" w:rsidRPr="003D3350" w:rsidRDefault="00773E79" w:rsidP="00CE4124">
      <w:pPr>
        <w:spacing w:after="120"/>
        <w:ind w:left="284"/>
        <w:rPr>
          <w:lang w:val="en-US"/>
        </w:rPr>
      </w:pPr>
      <w:r w:rsidRPr="003D3350">
        <w:rPr>
          <w:b/>
          <w:bCs/>
          <w:lang w:val="en-US"/>
        </w:rPr>
        <w:t>Optimizations</w:t>
      </w:r>
    </w:p>
    <w:p w14:paraId="31A0D759" w14:textId="77777777" w:rsidR="00773E79" w:rsidRPr="003D3350" w:rsidRDefault="00773E79" w:rsidP="00CE4124">
      <w:pPr>
        <w:numPr>
          <w:ilvl w:val="0"/>
          <w:numId w:val="54"/>
        </w:numPr>
        <w:tabs>
          <w:tab w:val="clear" w:pos="720"/>
          <w:tab w:val="num" w:pos="1004"/>
        </w:tabs>
        <w:spacing w:after="120"/>
        <w:ind w:left="1004"/>
        <w:rPr>
          <w:lang w:val="en-US"/>
        </w:rPr>
      </w:pPr>
      <w:bookmarkStart w:id="1" w:name="_Hlk16756201"/>
      <w:r w:rsidRPr="003D3350">
        <w:rPr>
          <w:lang w:val="en-US"/>
        </w:rPr>
        <w:t>Max TX duration follow cat 1 LBT</w:t>
      </w:r>
    </w:p>
    <w:bookmarkEnd w:id="1"/>
    <w:p w14:paraId="02724EB2" w14:textId="77777777" w:rsidR="00773E79" w:rsidRPr="003D3350" w:rsidRDefault="00773E79" w:rsidP="00CE4124">
      <w:pPr>
        <w:numPr>
          <w:ilvl w:val="0"/>
          <w:numId w:val="54"/>
        </w:numPr>
        <w:tabs>
          <w:tab w:val="clear" w:pos="720"/>
          <w:tab w:val="num" w:pos="1004"/>
        </w:tabs>
        <w:spacing w:after="120"/>
        <w:ind w:left="1004"/>
        <w:rPr>
          <w:lang w:val="en-US"/>
        </w:rPr>
      </w:pPr>
      <w:r w:rsidRPr="003D3350">
        <w:rPr>
          <w:lang w:val="en-US"/>
        </w:rPr>
        <w:t>Max number of Cat 2 LBT attempts in a 5ms DRS transmission window</w:t>
      </w:r>
    </w:p>
    <w:p w14:paraId="7641C293" w14:textId="77777777" w:rsidR="00773E79" w:rsidRPr="003D3350" w:rsidRDefault="00773E79" w:rsidP="00CE4124">
      <w:pPr>
        <w:numPr>
          <w:ilvl w:val="0"/>
          <w:numId w:val="54"/>
        </w:numPr>
        <w:tabs>
          <w:tab w:val="clear" w:pos="720"/>
          <w:tab w:val="num" w:pos="1004"/>
        </w:tabs>
        <w:spacing w:after="120"/>
        <w:ind w:left="1004"/>
        <w:rPr>
          <w:lang w:val="en-US"/>
        </w:rPr>
      </w:pPr>
      <w:r w:rsidRPr="003D3350">
        <w:rPr>
          <w:lang w:val="en-US"/>
        </w:rPr>
        <w:t>Wideband LBT with common measurement</w:t>
      </w:r>
    </w:p>
    <w:p w14:paraId="53D27F49" w14:textId="77777777" w:rsidR="00773E79" w:rsidRPr="003D3350" w:rsidRDefault="00773E79" w:rsidP="00CE4124">
      <w:pPr>
        <w:numPr>
          <w:ilvl w:val="0"/>
          <w:numId w:val="54"/>
        </w:numPr>
        <w:tabs>
          <w:tab w:val="clear" w:pos="720"/>
          <w:tab w:val="num" w:pos="1004"/>
        </w:tabs>
        <w:spacing w:after="120"/>
        <w:ind w:left="1004"/>
        <w:rPr>
          <w:lang w:val="en-US"/>
        </w:rPr>
      </w:pPr>
      <w:r w:rsidRPr="003D3350">
        <w:rPr>
          <w:lang w:val="en-US"/>
        </w:rPr>
        <w:t>Directional LBT</w:t>
      </w:r>
    </w:p>
    <w:p w14:paraId="4D69E411" w14:textId="77777777" w:rsidR="00773E79" w:rsidRPr="003D3350" w:rsidRDefault="00773E79" w:rsidP="00CE4124">
      <w:pPr>
        <w:numPr>
          <w:ilvl w:val="0"/>
          <w:numId w:val="54"/>
        </w:numPr>
        <w:tabs>
          <w:tab w:val="clear" w:pos="720"/>
          <w:tab w:val="num" w:pos="1004"/>
        </w:tabs>
        <w:spacing w:after="120"/>
        <w:ind w:left="1004"/>
        <w:rPr>
          <w:lang w:val="en-US"/>
        </w:rPr>
      </w:pPr>
      <w:r w:rsidRPr="003D3350">
        <w:rPr>
          <w:lang w:val="en-US"/>
        </w:rPr>
        <w:t>LBT to facilitate spatial reuse</w:t>
      </w:r>
    </w:p>
    <w:p w14:paraId="725F4421" w14:textId="77777777" w:rsidR="00773E79" w:rsidRPr="003D3350" w:rsidRDefault="00773E79" w:rsidP="00CE4124">
      <w:pPr>
        <w:numPr>
          <w:ilvl w:val="0"/>
          <w:numId w:val="54"/>
        </w:numPr>
        <w:tabs>
          <w:tab w:val="clear" w:pos="720"/>
          <w:tab w:val="num" w:pos="1004"/>
        </w:tabs>
        <w:spacing w:after="120"/>
        <w:ind w:left="1004"/>
        <w:rPr>
          <w:lang w:val="en-US"/>
        </w:rPr>
      </w:pPr>
      <w:r w:rsidRPr="003D3350">
        <w:rPr>
          <w:lang w:val="en-US"/>
        </w:rPr>
        <w:t>Receiver assisted LBT</w:t>
      </w:r>
    </w:p>
    <w:p w14:paraId="2D2A5ADD" w14:textId="30399138" w:rsidR="00E97D78" w:rsidRDefault="008D24F2" w:rsidP="003F1755">
      <w:pPr>
        <w:jc w:val="both"/>
        <w:rPr>
          <w:lang w:val="en-US" w:eastAsia="zh-CN"/>
        </w:rPr>
      </w:pPr>
      <w:r>
        <w:rPr>
          <w:lang w:eastAsia="x-none"/>
        </w:rPr>
        <w:t>The agreements made during the NR-U WI are summarized in the APPENDIX.</w:t>
      </w:r>
      <w:r w:rsidR="00A57E7A">
        <w:rPr>
          <w:lang w:eastAsia="x-none"/>
        </w:rPr>
        <w:t xml:space="preserve"> </w:t>
      </w:r>
      <w:r w:rsidR="000549E3" w:rsidRPr="00E97D78">
        <w:rPr>
          <w:lang w:val="en-US" w:eastAsia="zh-CN"/>
        </w:rPr>
        <w:t>In this contribution,</w:t>
      </w:r>
      <w:r w:rsidR="00AF5445" w:rsidRPr="00E97D78">
        <w:rPr>
          <w:lang w:val="en-US" w:eastAsia="zh-CN"/>
        </w:rPr>
        <w:t xml:space="preserve"> we discuss further details and </w:t>
      </w:r>
      <w:r w:rsidR="00D136E4" w:rsidRPr="00E97D78">
        <w:rPr>
          <w:lang w:val="en-US" w:eastAsia="zh-CN"/>
        </w:rPr>
        <w:t xml:space="preserve">remaining issues </w:t>
      </w:r>
      <w:r w:rsidR="0097054F">
        <w:rPr>
          <w:lang w:val="en-US" w:eastAsia="zh-CN"/>
        </w:rPr>
        <w:t>related to</w:t>
      </w:r>
      <w:r w:rsidR="00AF5445" w:rsidRPr="00E97D78">
        <w:rPr>
          <w:lang w:val="en-US" w:eastAsia="zh-CN"/>
        </w:rPr>
        <w:t xml:space="preserve"> channel access procedure for NR unlicensed</w:t>
      </w:r>
      <w:r w:rsidR="00C71C93" w:rsidRPr="00E97D78">
        <w:rPr>
          <w:lang w:val="en-US" w:eastAsia="zh-CN"/>
        </w:rPr>
        <w:t xml:space="preserve"> band</w:t>
      </w:r>
      <w:r w:rsidR="00AF5445" w:rsidRPr="00E97D78">
        <w:rPr>
          <w:lang w:val="en-US" w:eastAsia="zh-CN"/>
        </w:rPr>
        <w:t xml:space="preserve"> operation.</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2" w:name="_Hlk16844746"/>
      <w:r w:rsidR="007B61B1" w:rsidRPr="007B61B1">
        <w:rPr>
          <w:color w:val="000000"/>
          <w:lang w:val="en-US" w:eastAsia="zh-CN"/>
        </w:rPr>
        <w:t>16us cat 2 LBT detailed design</w:t>
      </w:r>
      <w:bookmarkEnd w:id="2"/>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8D24F2">
      <w:pPr>
        <w:numPr>
          <w:ilvl w:val="1"/>
          <w:numId w:val="52"/>
        </w:numPr>
        <w:tabs>
          <w:tab w:val="clear" w:pos="1440"/>
          <w:tab w:val="num" w:pos="1724"/>
        </w:tabs>
        <w:ind w:left="1724"/>
        <w:jc w:val="both"/>
        <w:rPr>
          <w:sz w:val="16"/>
          <w:lang w:val="en-US" w:eastAsia="zh-CN"/>
        </w:rPr>
      </w:pPr>
      <w:r w:rsidRPr="00965CE1">
        <w:rPr>
          <w:sz w:val="16"/>
          <w:lang w:val="en-US" w:eastAsia="zh-CN"/>
        </w:rPr>
        <w:lastRenderedPageBreak/>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8D24F2">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59155C09" w:rsidR="008D24F2" w:rsidRDefault="008D24F2" w:rsidP="00897C04">
      <w:pPr>
        <w:rPr>
          <w:lang w:val="en-US"/>
        </w:rPr>
      </w:pPr>
      <w:r>
        <w:rPr>
          <w:lang w:val="en-US"/>
        </w:rPr>
        <w:t xml:space="preserve">The remaining question is where exactly the energy measurement should take place within the 16 µs gap.  </w:t>
      </w:r>
    </w:p>
    <w:p w14:paraId="43177079" w14:textId="077E38D2" w:rsidR="008D24F2" w:rsidRDefault="002B374D" w:rsidP="008D24F2">
      <w:pPr>
        <w:jc w:val="both"/>
        <w:rPr>
          <w:lang w:val="en-US"/>
        </w:rPr>
      </w:pPr>
      <w:r w:rsidRPr="008D24F2">
        <w:rPr>
          <w:lang w:val="en-US"/>
        </w:rPr>
        <w:t xml:space="preserve">The Cat 2 LBT derives from a 25 </w:t>
      </w:r>
      <w:r w:rsidR="002A7237" w:rsidRPr="008D24F2">
        <w:rPr>
          <w:lang w:val="en-US"/>
        </w:rPr>
        <w:t xml:space="preserve">µs </w:t>
      </w:r>
      <w:r w:rsidRPr="008D24F2">
        <w:rPr>
          <w:lang w:val="en-US"/>
        </w:rPr>
        <w:t xml:space="preserve">LBT option defined in LTE-LAA. The 25 </w:t>
      </w:r>
      <w:r w:rsidR="0099706B" w:rsidRPr="008D24F2">
        <w:rPr>
          <w:lang w:val="en-US"/>
        </w:rPr>
        <w:t>µ</w:t>
      </w:r>
      <w:r w:rsidRPr="008D24F2">
        <w:rPr>
          <w:lang w:val="en-US"/>
        </w:rPr>
        <w:t xml:space="preserve">s duration consists of a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r>
          <m:rPr>
            <m:sty m:val="p"/>
          </m:rPr>
          <w:rPr>
            <w:rFonts w:ascii="Cambria Math" w:hAnsi="Cambria Math"/>
            <w:lang w:val="en-US"/>
          </w:rPr>
          <m:t>=16µ</m:t>
        </m:r>
        <m:r>
          <w:rPr>
            <w:rFonts w:ascii="Cambria Math" w:hAnsi="Cambria Math"/>
            <w:lang w:val="en-US"/>
          </w:rPr>
          <m:t>s</m:t>
        </m:r>
      </m:oMath>
      <w:r w:rsidRPr="008D24F2">
        <w:rPr>
          <w:lang w:val="en-US"/>
        </w:rPr>
        <w:t xml:space="preserve"> immediately followed by one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includes an idle slot duration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oMath>
      <w:r w:rsidRPr="008D24F2">
        <w:rPr>
          <w:lang w:val="en-US"/>
        </w:rPr>
        <w:t xml:space="preserve">at start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f</m:t>
            </m:r>
          </m:sub>
        </m:sSub>
      </m:oMath>
      <w:r w:rsidRPr="008D24F2">
        <w:rPr>
          <w:lang w:val="en-US"/>
        </w:rPr>
        <w:t xml:space="preserve">. The channel can be considered as idle if it is sensed to be idle during the both slot durations of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sl</m:t>
            </m:r>
          </m:sub>
        </m:sSub>
        <m:r>
          <m:rPr>
            <m:sty m:val="p"/>
          </m:rPr>
          <w:rPr>
            <w:rFonts w:ascii="Cambria Math" w:hAnsi="Cambria Math"/>
            <w:lang w:val="en-US"/>
          </w:rPr>
          <m:t>=9</m:t>
        </m:r>
        <m:r>
          <w:rPr>
            <w:rFonts w:ascii="Cambria Math" w:hAnsi="Cambria Math"/>
            <w:lang w:val="en-US"/>
          </w:rPr>
          <m:t>us</m:t>
        </m:r>
      </m:oMath>
      <w:r w:rsidRPr="008D24F2">
        <w:rPr>
          <w:lang w:val="en-US"/>
        </w:rPr>
        <w:t xml:space="preserve">. </w:t>
      </w:r>
      <w:r w:rsidR="00C03E87">
        <w:rPr>
          <w:lang w:val="en-US"/>
        </w:rPr>
        <w:t xml:space="preserve">The </w:t>
      </w:r>
      <w:r w:rsidR="0099706B">
        <w:rPr>
          <w:lang w:val="en-US"/>
        </w:rPr>
        <w:t>LTE LAA</w:t>
      </w:r>
      <w:r w:rsidR="0099706B" w:rsidRPr="00964C64">
        <w:rPr>
          <w:lang w:val="en-US"/>
        </w:rPr>
        <w:t xml:space="preserve"> </w:t>
      </w:r>
      <w:r w:rsidR="00C03E87">
        <w:rPr>
          <w:lang w:val="en-US"/>
        </w:rPr>
        <w:t xml:space="preserve">Cat2 LBT </w:t>
      </w:r>
      <w:r w:rsidRPr="00964C64">
        <w:rPr>
          <w:lang w:val="en-US"/>
        </w:rPr>
        <w:t xml:space="preserve">definition </w:t>
      </w:r>
      <w:r w:rsidR="0097054F">
        <w:rPr>
          <w:lang w:val="en-US"/>
        </w:rPr>
        <w:t>does</w:t>
      </w:r>
      <w:r w:rsidRPr="00964C64">
        <w:rPr>
          <w:lang w:val="en-US"/>
        </w:rPr>
        <w:t xml:space="preserve"> not directly fit to the case </w:t>
      </w:r>
      <w:r w:rsidR="008D24F2">
        <w:rPr>
          <w:lang w:val="en-US"/>
        </w:rPr>
        <w:t>where the duration of the gap is</w:t>
      </w:r>
      <w:r w:rsidRPr="00964C64">
        <w:rPr>
          <w:lang w:val="en-US"/>
        </w:rPr>
        <w:t xml:space="preserve"> </w:t>
      </w:r>
      <w:r w:rsidR="008D24F2">
        <w:rPr>
          <w:lang w:val="en-US"/>
        </w:rPr>
        <w:t>16</w:t>
      </w:r>
      <w:r w:rsidRPr="00964C64">
        <w:rPr>
          <w:lang w:val="en-US"/>
        </w:rPr>
        <w:t xml:space="preserve"> </w:t>
      </w:r>
      <w:r w:rsidR="00705CC6">
        <w:rPr>
          <w:lang w:val="en-US"/>
        </w:rPr>
        <w:t>µ</w:t>
      </w:r>
      <w:r w:rsidRPr="00964C64">
        <w:rPr>
          <w:lang w:val="en-US"/>
        </w:rPr>
        <w:t xml:space="preserve">s. </w:t>
      </w:r>
      <w:r w:rsidR="008D24F2">
        <w:rPr>
          <w:lang w:val="en-US"/>
        </w:rPr>
        <w:t>Nevertheless, we see that a similar definition as in the case of a 25 µs LBT is preferable, as it guarantees that e.g. interfering transmissions having small gaps coinciding with the 16 µs gap will not go unnoticed. Therefore, we propose to ado</w:t>
      </w:r>
      <w:r w:rsidR="00F026AB">
        <w:rPr>
          <w:lang w:val="en-US"/>
        </w:rPr>
        <w:t>p</w:t>
      </w:r>
      <w:r w:rsidR="008D24F2">
        <w:rPr>
          <w:lang w:val="en-US"/>
        </w:rPr>
        <w:t>t the Alt 2 identified in RAN1#97, i.e.</w:t>
      </w:r>
      <w:r w:rsidR="00E246E3">
        <w:rPr>
          <w:lang w:val="en-US"/>
        </w:rPr>
        <w:t xml:space="preserve"> t</w:t>
      </w:r>
      <w:r w:rsidR="008D24F2" w:rsidRPr="008D24F2">
        <w:rPr>
          <w:lang w:val="en-US"/>
        </w:rPr>
        <w:t>he 16us measurement period is split into two slots with the first slot having a duration 7us and second slot having a duration of 9us</w:t>
      </w:r>
      <w:r w:rsidR="00E246E3">
        <w:rPr>
          <w:lang w:val="en-US"/>
        </w:rPr>
        <w:t>, and e</w:t>
      </w:r>
      <w:r w:rsidR="008D24F2" w:rsidRPr="008D24F2">
        <w:rPr>
          <w:lang w:val="en-US"/>
        </w:rPr>
        <w:t>nergy measurement is done in both the 7us and</w:t>
      </w:r>
      <w:r w:rsidR="00E246E3">
        <w:rPr>
          <w:lang w:val="en-US"/>
        </w:rPr>
        <w:t xml:space="preserve"> the </w:t>
      </w:r>
      <w:r w:rsidR="008D24F2" w:rsidRPr="008D24F2">
        <w:rPr>
          <w:lang w:val="en-US"/>
        </w:rPr>
        <w:t>9us slot with the measurement including averaging for at least 4 us in any portion of each slot. LBT is said to be successful if the measured energy is lower than the ED threshold in both slots.</w:t>
      </w:r>
    </w:p>
    <w:p w14:paraId="511A5245" w14:textId="7B178083" w:rsidR="004566D2" w:rsidRDefault="00C03E87" w:rsidP="00F3200B">
      <w:pPr>
        <w:keepNext/>
        <w:jc w:val="center"/>
      </w:pPr>
      <w:r>
        <w:rPr>
          <w:noProof/>
        </w:rPr>
        <w:drawing>
          <wp:inline distT="0" distB="0" distL="0" distR="0" wp14:anchorId="65D8E287" wp14:editId="0B921F3F">
            <wp:extent cx="4316095" cy="1008739"/>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8598"/>
                    <a:stretch/>
                  </pic:blipFill>
                  <pic:spPr bwMode="auto">
                    <a:xfrm>
                      <a:off x="0" y="0"/>
                      <a:ext cx="4316095" cy="1008739"/>
                    </a:xfrm>
                    <a:prstGeom prst="rect">
                      <a:avLst/>
                    </a:prstGeom>
                    <a:noFill/>
                    <a:ln>
                      <a:noFill/>
                    </a:ln>
                    <a:extLst>
                      <a:ext uri="{53640926-AAD7-44D8-BBD7-CCE9431645EC}">
                        <a14:shadowObscured xmlns:a14="http://schemas.microsoft.com/office/drawing/2010/main"/>
                      </a:ext>
                    </a:extLst>
                  </pic:spPr>
                </pic:pic>
              </a:graphicData>
            </a:graphic>
          </wp:inline>
        </w:drawing>
      </w:r>
    </w:p>
    <w:p w14:paraId="2F14C13D" w14:textId="30308C5E" w:rsidR="00F3200B" w:rsidRPr="00964C64" w:rsidRDefault="00F3200B" w:rsidP="00F3200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proposed definition of Cat 2 LBT for LBT gap duration </w:t>
      </w:r>
      <w:r w:rsidR="006259CD">
        <w:t>of</w:t>
      </w:r>
      <w:r>
        <w:t xml:space="preserve"> 16 </w:t>
      </w:r>
      <w:r w:rsidRPr="00E97D78">
        <w:rPr>
          <w:rFonts w:ascii="Symbol" w:hAnsi="Symbol"/>
          <w:lang w:val="en-US"/>
        </w:rPr>
        <w:t></w:t>
      </w:r>
      <w:r w:rsidRPr="00E97D78">
        <w:rPr>
          <w:lang w:val="en-US"/>
        </w:rPr>
        <w:t>s</w:t>
      </w:r>
      <w:r>
        <w:rPr>
          <w:lang w:val="en-US"/>
        </w:rPr>
        <w:t>.</w:t>
      </w:r>
      <w:r>
        <w:t xml:space="preserve"> </w:t>
      </w:r>
    </w:p>
    <w:p w14:paraId="4C9F49AC" w14:textId="77777777" w:rsidR="00CE4124" w:rsidRDefault="00CE4124" w:rsidP="7A7FCEC8">
      <w:pPr>
        <w:jc w:val="both"/>
        <w:rPr>
          <w:b/>
          <w:bCs/>
          <w:i/>
          <w:iCs/>
          <w:lang w:val="en-US"/>
        </w:rPr>
      </w:pPr>
    </w:p>
    <w:p w14:paraId="3DE4DC39" w14:textId="4CC214A8" w:rsidR="00E246E3" w:rsidRDefault="00EB759C" w:rsidP="7A7FCEC8">
      <w:pPr>
        <w:jc w:val="both"/>
        <w:rPr>
          <w:i/>
          <w:iCs/>
          <w:lang w:val="en-US"/>
        </w:rPr>
      </w:pPr>
      <w:r w:rsidRPr="00156070">
        <w:rPr>
          <w:b/>
          <w:bCs/>
          <w:i/>
          <w:iCs/>
          <w:lang w:val="en-US"/>
        </w:rPr>
        <w:t xml:space="preserve">Proposal </w:t>
      </w:r>
      <w:r w:rsidR="008D24F2">
        <w:rPr>
          <w:b/>
          <w:bCs/>
          <w:i/>
          <w:iCs/>
          <w:lang w:val="en-US"/>
        </w:rPr>
        <w:t>1</w:t>
      </w:r>
      <w:r w:rsidRPr="7A7FCEC8">
        <w:rPr>
          <w:i/>
          <w:iCs/>
          <w:lang w:val="en-US"/>
        </w:rPr>
        <w:t xml:space="preserve">: </w:t>
      </w:r>
      <w:r w:rsidR="00E246E3">
        <w:rPr>
          <w:i/>
          <w:iCs/>
          <w:lang w:val="en-US"/>
        </w:rPr>
        <w:t>Alt 2 from RAN1#97 is adopted as the definition for 16</w:t>
      </w:r>
      <w:r w:rsidR="00E246E3" w:rsidRPr="00E246E3">
        <w:rPr>
          <w:lang w:val="en-US"/>
        </w:rPr>
        <w:t xml:space="preserve"> </w:t>
      </w:r>
      <w:r w:rsidR="00E246E3" w:rsidRPr="00E246E3">
        <w:rPr>
          <w:i/>
          <w:lang w:val="en-US"/>
        </w:rPr>
        <w:t>µs</w:t>
      </w:r>
      <w:r w:rsidR="00E246E3">
        <w:rPr>
          <w:i/>
          <w:iCs/>
          <w:lang w:val="en-US"/>
        </w:rPr>
        <w:t xml:space="preserve"> LBT:</w:t>
      </w:r>
    </w:p>
    <w:p w14:paraId="2ABA3F7A" w14:textId="77777777" w:rsidR="00E246E3" w:rsidRPr="00E246E3" w:rsidRDefault="00E246E3" w:rsidP="00E246E3">
      <w:pPr>
        <w:numPr>
          <w:ilvl w:val="0"/>
          <w:numId w:val="55"/>
        </w:numPr>
        <w:jc w:val="both"/>
        <w:rPr>
          <w:i/>
          <w:sz w:val="16"/>
          <w:lang w:val="en-US" w:eastAsia="zh-CN"/>
        </w:rPr>
      </w:pPr>
      <w:r w:rsidRPr="00E246E3">
        <w:rPr>
          <w:i/>
          <w:sz w:val="16"/>
          <w:lang w:val="en-US" w:eastAsia="zh-CN"/>
        </w:rPr>
        <w:t xml:space="preserve">The 16us measurement period is split into two slots with the first slot having a duration 7us and second slot having a duration of 9us. </w:t>
      </w:r>
    </w:p>
    <w:p w14:paraId="4621F13A" w14:textId="07BA9A65" w:rsidR="00E246E3" w:rsidRDefault="00E246E3" w:rsidP="00E246E3">
      <w:pPr>
        <w:numPr>
          <w:ilvl w:val="1"/>
          <w:numId w:val="55"/>
        </w:numPr>
        <w:jc w:val="both"/>
        <w:rPr>
          <w:i/>
          <w:sz w:val="16"/>
          <w:lang w:val="en-US" w:eastAsia="zh-CN"/>
        </w:rPr>
      </w:pPr>
      <w:r w:rsidRPr="00E246E3">
        <w:rPr>
          <w:i/>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493D6522" w14:textId="6501C8F2" w:rsidR="00CE7E00"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71683C">
        <w:rPr>
          <w:lang w:val="en-US"/>
        </w:rPr>
        <w:t xml:space="preserve"> </w:t>
      </w:r>
      <w:r>
        <w:rPr>
          <w:lang w:val="en-US"/>
        </w:rPr>
        <w:t>A few different cases can be identified:</w:t>
      </w:r>
    </w:p>
    <w:p w14:paraId="535D96E7" w14:textId="77777777" w:rsidR="00CE7E00" w:rsidRPr="0071683C" w:rsidRDefault="00CE7E00" w:rsidP="00CE7E00">
      <w:pPr>
        <w:jc w:val="both"/>
        <w:rPr>
          <w:b/>
          <w:u w:val="single"/>
          <w:lang w:val="en-US"/>
        </w:rPr>
      </w:pPr>
      <w:r w:rsidRPr="0071683C">
        <w:rPr>
          <w:b/>
          <w:u w:val="single"/>
          <w:lang w:val="en-US"/>
        </w:rPr>
        <w:t>Scheduled UL transmissions:</w:t>
      </w:r>
    </w:p>
    <w:p w14:paraId="4872F5AF" w14:textId="77777777" w:rsidR="00CE7E00" w:rsidRDefault="00CE7E00" w:rsidP="00CE7E00">
      <w:pPr>
        <w:jc w:val="both"/>
        <w:rPr>
          <w:lang w:val="en-US"/>
        </w:rPr>
      </w:pPr>
      <w:r>
        <w:rPr>
          <w:lang w:val="en-US"/>
        </w:rPr>
        <w:t>For a PUSCH transmission scheduled within a shared COT, it is natural to including in to the UL grant an indication of the information necessary for the UE to perform LBT. in LTE LAA the following fields are present in the UL grant:</w:t>
      </w:r>
    </w:p>
    <w:p w14:paraId="7D480546" w14:textId="77777777" w:rsidR="00CE7E00" w:rsidRPr="00276245" w:rsidRDefault="00CE7E00" w:rsidP="00CE7E00">
      <w:pPr>
        <w:pStyle w:val="ListParagraph"/>
        <w:numPr>
          <w:ilvl w:val="0"/>
          <w:numId w:val="55"/>
        </w:numPr>
        <w:jc w:val="both"/>
        <w:rPr>
          <w:sz w:val="20"/>
          <w:lang w:val="en-US"/>
        </w:rPr>
      </w:pPr>
      <w:r w:rsidRPr="00276245">
        <w:rPr>
          <w:sz w:val="20"/>
          <w:lang w:val="en-US"/>
        </w:rPr>
        <w:t>Channel Access Priority Class (2 bit)</w:t>
      </w:r>
    </w:p>
    <w:p w14:paraId="4EFF524E" w14:textId="77777777" w:rsidR="00CE7E00" w:rsidRPr="00276245" w:rsidRDefault="00CE7E00" w:rsidP="00CE7E00">
      <w:pPr>
        <w:pStyle w:val="ListParagraph"/>
        <w:numPr>
          <w:ilvl w:val="0"/>
          <w:numId w:val="55"/>
        </w:numPr>
        <w:jc w:val="both"/>
        <w:rPr>
          <w:sz w:val="20"/>
          <w:lang w:val="en-US"/>
        </w:rPr>
      </w:pPr>
      <w:r w:rsidRPr="00276245">
        <w:rPr>
          <w:sz w:val="20"/>
          <w:lang w:val="en-US"/>
        </w:rPr>
        <w:t>Channel Access type (1 bit)</w:t>
      </w:r>
      <w:r>
        <w:rPr>
          <w:sz w:val="20"/>
          <w:lang w:val="en-US"/>
        </w:rPr>
        <w:t xml:space="preserve"> </w:t>
      </w:r>
    </w:p>
    <w:p w14:paraId="34054830" w14:textId="77777777" w:rsidR="00CE7E00" w:rsidRPr="00D75090" w:rsidRDefault="00CE7E00" w:rsidP="00CE7E00">
      <w:pPr>
        <w:pStyle w:val="ListParagraph"/>
        <w:numPr>
          <w:ilvl w:val="0"/>
          <w:numId w:val="55"/>
        </w:numPr>
        <w:jc w:val="both"/>
        <w:rPr>
          <w:lang w:val="en-US"/>
        </w:rPr>
      </w:pPr>
      <w:r w:rsidRPr="00276245">
        <w:rPr>
          <w:sz w:val="20"/>
          <w:lang w:val="en-US"/>
        </w:rPr>
        <w:t>PUSCH starting position (2bit</w:t>
      </w:r>
      <w:r>
        <w:rPr>
          <w:lang w:val="en-US"/>
        </w:rPr>
        <w:t>)</w:t>
      </w:r>
    </w:p>
    <w:p w14:paraId="5FB9AEB3" w14:textId="3779AFEB" w:rsidR="00CE7E00" w:rsidRDefault="00CE7E00" w:rsidP="00CE7E00">
      <w:pPr>
        <w:jc w:val="both"/>
        <w:rPr>
          <w:lang w:val="en-US"/>
        </w:rPr>
      </w:pPr>
      <w:r>
        <w:rPr>
          <w:lang w:val="en-US"/>
        </w:rPr>
        <w:t>We see that similar information is also necessary in the case of NR-</w:t>
      </w:r>
      <w:proofErr w:type="gramStart"/>
      <w:r>
        <w:rPr>
          <w:lang w:val="en-US"/>
        </w:rPr>
        <w:t>U, and</w:t>
      </w:r>
      <w:proofErr w:type="gramEnd"/>
      <w:r>
        <w:rPr>
          <w:lang w:val="en-US"/>
        </w:rPr>
        <w:t xml:space="preserve"> should be included into each UL grant. It may be further discussed exactly how to signal e.g. the PUSCH starting position for the UE, once more details of the possible PUSCH starting positions are clear.</w:t>
      </w:r>
    </w:p>
    <w:p w14:paraId="716FE809" w14:textId="77777777" w:rsidR="00CE7E00" w:rsidRDefault="00CE7E00" w:rsidP="00CE7E00">
      <w:pPr>
        <w:jc w:val="both"/>
        <w:rPr>
          <w:i/>
          <w:iCs/>
          <w:lang w:val="en-US"/>
        </w:rPr>
      </w:pPr>
      <w:r w:rsidRPr="00670F97">
        <w:rPr>
          <w:b/>
          <w:bCs/>
          <w:i/>
          <w:iCs/>
          <w:lang w:val="en-US"/>
        </w:rPr>
        <w:t>Proposal</w:t>
      </w:r>
      <w:r w:rsidRPr="00156070">
        <w:rPr>
          <w:b/>
          <w:bCs/>
          <w:i/>
          <w:iCs/>
          <w:lang w:val="en-US"/>
        </w:rPr>
        <w:t xml:space="preserve"> </w:t>
      </w:r>
      <w:r>
        <w:rPr>
          <w:b/>
          <w:bCs/>
          <w:i/>
          <w:iCs/>
          <w:lang w:val="en-US"/>
        </w:rPr>
        <w:t>2</w:t>
      </w:r>
      <w:r w:rsidRPr="7A7FCEC8">
        <w:rPr>
          <w:i/>
          <w:iCs/>
          <w:lang w:val="en-US"/>
        </w:rPr>
        <w:t>:</w:t>
      </w:r>
      <w:r>
        <w:rPr>
          <w:i/>
          <w:iCs/>
          <w:lang w:val="en-US"/>
        </w:rPr>
        <w:t xml:space="preserve"> UL grant includes an indication of at least:</w:t>
      </w:r>
    </w:p>
    <w:p w14:paraId="777F2F61" w14:textId="7FC56676" w:rsidR="00FD1495" w:rsidRPr="00FD1495" w:rsidRDefault="00CE7E00" w:rsidP="00FD1495">
      <w:pPr>
        <w:pStyle w:val="ListParagraph"/>
        <w:numPr>
          <w:ilvl w:val="0"/>
          <w:numId w:val="55"/>
        </w:numPr>
        <w:jc w:val="both"/>
        <w:rPr>
          <w:i/>
          <w:lang w:val="en-US"/>
        </w:rPr>
      </w:pPr>
      <w:r w:rsidRPr="00FD1495">
        <w:rPr>
          <w:i/>
          <w:sz w:val="20"/>
          <w:lang w:val="en-US"/>
        </w:rPr>
        <w:t>Channel Access Priority Class</w:t>
      </w:r>
      <w:r w:rsidR="00FD1495" w:rsidRPr="00FD1495">
        <w:rPr>
          <w:i/>
          <w:sz w:val="20"/>
          <w:lang w:val="en-US"/>
        </w:rPr>
        <w:t xml:space="preserve">, </w:t>
      </w:r>
      <w:r w:rsidRPr="00FD1495">
        <w:rPr>
          <w:i/>
          <w:sz w:val="20"/>
          <w:lang w:val="en-US"/>
        </w:rPr>
        <w:t>Channel Access type</w:t>
      </w:r>
      <w:r w:rsidR="00FD1495" w:rsidRPr="00FD1495">
        <w:rPr>
          <w:i/>
          <w:sz w:val="20"/>
          <w:lang w:val="en-US"/>
        </w:rPr>
        <w:t xml:space="preserve">, </w:t>
      </w:r>
      <w:r w:rsidR="00FD1495">
        <w:rPr>
          <w:i/>
          <w:sz w:val="20"/>
          <w:lang w:val="en-US"/>
        </w:rPr>
        <w:t xml:space="preserve">and </w:t>
      </w:r>
      <w:r w:rsidRPr="00FD1495">
        <w:rPr>
          <w:i/>
          <w:sz w:val="20"/>
          <w:lang w:val="en-US"/>
        </w:rPr>
        <w:t>PUSCH starting position</w:t>
      </w:r>
    </w:p>
    <w:p w14:paraId="52F8AE02" w14:textId="77777777" w:rsidR="00FD1495" w:rsidRPr="00D66111" w:rsidRDefault="00FD1495" w:rsidP="00D66111">
      <w:pPr>
        <w:ind w:left="720"/>
        <w:jc w:val="both"/>
        <w:rPr>
          <w:i/>
          <w:lang w:val="en-US"/>
        </w:rPr>
      </w:pPr>
    </w:p>
    <w:p w14:paraId="5FBF48E6" w14:textId="002349B0" w:rsidR="0071683C" w:rsidRPr="0071683C" w:rsidRDefault="0071683C" w:rsidP="0071683C">
      <w:pPr>
        <w:jc w:val="both"/>
        <w:rPr>
          <w:b/>
          <w:u w:val="single"/>
          <w:lang w:val="en-US"/>
        </w:rPr>
      </w:pPr>
      <w:r>
        <w:rPr>
          <w:b/>
          <w:u w:val="single"/>
          <w:lang w:val="en-US"/>
        </w:rPr>
        <w:lastRenderedPageBreak/>
        <w:t>Non-s</w:t>
      </w:r>
      <w:r w:rsidRPr="0071683C">
        <w:rPr>
          <w:b/>
          <w:u w:val="single"/>
          <w:lang w:val="en-US"/>
        </w:rPr>
        <w:t>cheduled UL transmissions:</w:t>
      </w:r>
    </w:p>
    <w:p w14:paraId="1292C72B" w14:textId="60471950" w:rsidR="00CE7E00" w:rsidRDefault="00CE7E00" w:rsidP="00CE7E00">
      <w:pPr>
        <w:jc w:val="both"/>
        <w:rPr>
          <w:lang w:val="en-US"/>
        </w:rPr>
      </w:pPr>
      <w:r>
        <w:rPr>
          <w:lang w:val="en-US"/>
        </w:rPr>
        <w:t xml:space="preserve">In addition to PUSCH, one needs to also consider UL transmissions that are not scheduled with an UL grant. Such transmissions include e.g. PUCCH, PRACH, SRS and to some extent also CG PUSCH. When these signals or channels are transmitted within a shared gNB COT, the UE needs to be informed of the type of LBT applicable, and in case of CG-PUSCH, potentially also about the CAPC the gNB assumes. In LTE LAA, common </w:t>
      </w:r>
      <w:r w:rsidR="00C12707">
        <w:rPr>
          <w:lang w:val="en-US"/>
        </w:rPr>
        <w:t>DCI (PDCCH scrambled with CC-RNTI) is used for conveying cell-common information applicable for all UEs, such as wh</w:t>
      </w:r>
      <w:r w:rsidR="00B0437E">
        <w:rPr>
          <w:lang w:val="en-US"/>
        </w:rPr>
        <w:t>e</w:t>
      </w:r>
      <w:r w:rsidR="00C12707">
        <w:rPr>
          <w:lang w:val="en-US"/>
        </w:rPr>
        <w:t>ther AUL transmission are allowed within a</w:t>
      </w:r>
      <w:r w:rsidR="00704015">
        <w:rPr>
          <w:lang w:val="en-US"/>
        </w:rPr>
        <w:t>n</w:t>
      </w:r>
      <w:r w:rsidR="00C12707">
        <w:rPr>
          <w:lang w:val="en-US"/>
        </w:rPr>
        <w:t xml:space="preserve"> </w:t>
      </w:r>
      <w:proofErr w:type="spellStart"/>
      <w:r w:rsidR="00C12707">
        <w:rPr>
          <w:lang w:val="en-US"/>
        </w:rPr>
        <w:t>eNodeB</w:t>
      </w:r>
      <w:proofErr w:type="spellEnd"/>
      <w:r w:rsidR="00C12707">
        <w:rPr>
          <w:lang w:val="en-US"/>
        </w:rPr>
        <w:t xml:space="preserve"> COT. Similarly</w:t>
      </w:r>
      <w:r w:rsidR="00B0437E">
        <w:rPr>
          <w:lang w:val="en-US"/>
        </w:rPr>
        <w:t>,</w:t>
      </w:r>
      <w:r w:rsidR="00C12707">
        <w:rPr>
          <w:lang w:val="en-US"/>
        </w:rPr>
        <w:t xml:space="preserve"> in NR-U GC-PDCCH could be utilized for conveying necessary information. Additionally, it PUCCH related information may potentially be conveyed with a DL assignment too, to avoid situations where erroneous reception of GC-PDCH prevents a UE from transmitting HARQ feedback.</w:t>
      </w:r>
    </w:p>
    <w:p w14:paraId="1F8DF61B" w14:textId="1F086FB5" w:rsidR="00C12707" w:rsidRDefault="00C12707" w:rsidP="00CE7E00">
      <w:pPr>
        <w:jc w:val="both"/>
        <w:rPr>
          <w:lang w:val="en-US"/>
        </w:rPr>
      </w:pPr>
      <w:r w:rsidRPr="00670F97">
        <w:rPr>
          <w:b/>
          <w:bCs/>
          <w:i/>
          <w:iCs/>
          <w:lang w:val="en-US"/>
        </w:rPr>
        <w:t>Proposal</w:t>
      </w:r>
      <w:r w:rsidRPr="00156070">
        <w:rPr>
          <w:b/>
          <w:bCs/>
          <w:i/>
          <w:iCs/>
          <w:lang w:val="en-US"/>
        </w:rPr>
        <w:t xml:space="preserve"> </w:t>
      </w:r>
      <w:r>
        <w:rPr>
          <w:b/>
          <w:bCs/>
          <w:i/>
          <w:iCs/>
          <w:lang w:val="en-US"/>
        </w:rPr>
        <w:t>3</w:t>
      </w:r>
      <w:r w:rsidRPr="7A7FCEC8">
        <w:rPr>
          <w:i/>
          <w:iCs/>
          <w:lang w:val="en-US"/>
        </w:rPr>
        <w:t>:</w:t>
      </w:r>
      <w:r>
        <w:rPr>
          <w:i/>
          <w:iCs/>
          <w:lang w:val="en-US"/>
        </w:rPr>
        <w:t xml:space="preserve"> LBT related information for transmissions other than PUSCH can be conveyed via GC-PDCCH and possibly also </w:t>
      </w:r>
      <w:r w:rsidR="00FD1495">
        <w:rPr>
          <w:i/>
          <w:iCs/>
          <w:lang w:val="en-US"/>
        </w:rPr>
        <w:t xml:space="preserve">via </w:t>
      </w:r>
      <w:r>
        <w:rPr>
          <w:i/>
          <w:iCs/>
          <w:lang w:val="en-US"/>
        </w:rPr>
        <w:t>DL assignments.</w:t>
      </w: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33D27214" w14:textId="465632D8" w:rsidR="00CB6E47" w:rsidRDefault="331B2731" w:rsidP="331B2731">
      <w:pPr>
        <w:spacing w:afterLines="50" w:after="120"/>
        <w:jc w:val="both"/>
        <w:rPr>
          <w:lang w:val="en-US"/>
        </w:rPr>
      </w:pPr>
      <w:r w:rsidRPr="331B2731">
        <w:rPr>
          <w:lang w:val="en-US"/>
        </w:rPr>
        <w:t xml:space="preserve">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 In the following we consider related aspects. </w:t>
      </w:r>
    </w:p>
    <w:p w14:paraId="2B6F45A8" w14:textId="77777777" w:rsidR="00CB6E47" w:rsidRDefault="00CB6E47" w:rsidP="00CB6E47">
      <w:pPr>
        <w:jc w:val="both"/>
        <w:rPr>
          <w:b/>
          <w:bCs/>
          <w:sz w:val="22"/>
          <w:szCs w:val="22"/>
          <w:u w:val="single"/>
          <w:lang w:val="en-US" w:eastAsia="zh-CN"/>
        </w:rPr>
      </w:pPr>
      <w:r w:rsidRPr="00951C4C">
        <w:rPr>
          <w:b/>
          <w:bCs/>
          <w:sz w:val="22"/>
          <w:szCs w:val="22"/>
          <w:u w:val="single"/>
          <w:lang w:val="en-US" w:eastAsia="zh-CN"/>
        </w:rPr>
        <w:t>Consideration of reference slot</w:t>
      </w:r>
    </w:p>
    <w:p w14:paraId="28EABD8A" w14:textId="17E8296B" w:rsidR="00CB6E47" w:rsidRDefault="00CB6E47" w:rsidP="00CB6E47">
      <w:pPr>
        <w:spacing w:afterLines="50" w:after="120"/>
        <w:jc w:val="both"/>
        <w:rPr>
          <w:lang w:val="en-US" w:eastAsia="zh-CN"/>
        </w:rPr>
      </w:pPr>
      <w:r w:rsidRPr="00964C64">
        <w:rPr>
          <w:lang w:val="en-US" w:eastAsia="zh-CN"/>
        </w:rPr>
        <w:t>In LTE-LAA, CWS update for DL/UL is based on the ACK/NACK feedback of TB(s) in reference subframe(s)</w:t>
      </w:r>
      <w:r>
        <w:rPr>
          <w:lang w:val="en-US" w:eastAsia="zh-CN"/>
        </w:rPr>
        <w:t>.</w:t>
      </w:r>
      <w:r w:rsidRPr="00964C64">
        <w:rPr>
          <w:lang w:val="en-US" w:eastAsia="zh-CN"/>
        </w:rPr>
        <w:t xml:space="preserve"> </w:t>
      </w:r>
      <w:r w:rsidR="00212730">
        <w:rPr>
          <w:lang w:val="en-US" w:eastAsia="zh-CN"/>
        </w:rPr>
        <w:t>In RAN1#98, s</w:t>
      </w:r>
      <w:r>
        <w:rPr>
          <w:lang w:val="en-US" w:eastAsia="zh-CN"/>
        </w:rPr>
        <w:t>imilar mechanism</w:t>
      </w:r>
      <w:r w:rsidR="00212730">
        <w:rPr>
          <w:lang w:val="en-US" w:eastAsia="zh-CN"/>
        </w:rPr>
        <w:t>s</w:t>
      </w:r>
      <w:r>
        <w:rPr>
          <w:lang w:val="en-US" w:eastAsia="zh-CN"/>
        </w:rPr>
        <w:t xml:space="preserve"> </w:t>
      </w:r>
      <w:r w:rsidR="00212730">
        <w:rPr>
          <w:lang w:val="en-US" w:eastAsia="zh-CN"/>
        </w:rPr>
        <w:t>were agreed to be used</w:t>
      </w:r>
      <w:r w:rsidRPr="00964C64">
        <w:rPr>
          <w:lang w:val="en-US" w:eastAsia="zh-CN"/>
        </w:rPr>
        <w:t xml:space="preserve"> </w:t>
      </w:r>
      <w:r>
        <w:rPr>
          <w:lang w:val="en-US" w:eastAsia="zh-CN"/>
        </w:rPr>
        <w:t>for</w:t>
      </w:r>
      <w:r w:rsidRPr="00964C64">
        <w:rPr>
          <w:lang w:val="en-US" w:eastAsia="zh-CN"/>
        </w:rPr>
        <w:t xml:space="preserve"> NR-U </w:t>
      </w:r>
      <w:r>
        <w:rPr>
          <w:lang w:val="en-US" w:eastAsia="zh-CN"/>
        </w:rPr>
        <w:t>as well</w:t>
      </w:r>
      <w:r w:rsidR="00212730">
        <w:rPr>
          <w:lang w:val="en-US" w:eastAsia="zh-CN"/>
        </w:rPr>
        <w:t>:</w:t>
      </w:r>
    </w:p>
    <w:p w14:paraId="6778AD3A" w14:textId="77777777" w:rsidR="00212730" w:rsidRPr="003C735D" w:rsidRDefault="00212730" w:rsidP="00212730">
      <w:pPr>
        <w:rPr>
          <w:sz w:val="16"/>
          <w:lang w:eastAsia="x-none"/>
        </w:rPr>
      </w:pPr>
      <w:r w:rsidRPr="003C735D">
        <w:rPr>
          <w:sz w:val="16"/>
          <w:highlight w:val="green"/>
          <w:lang w:eastAsia="x-none"/>
        </w:rPr>
        <w:t>Agreement:</w:t>
      </w:r>
    </w:p>
    <w:p w14:paraId="1B9A6735" w14:textId="77777777" w:rsidR="00212730" w:rsidRPr="003C735D" w:rsidRDefault="00212730" w:rsidP="00212730">
      <w:pPr>
        <w:rPr>
          <w:sz w:val="16"/>
          <w:lang w:eastAsia="x-none"/>
        </w:rPr>
      </w:pPr>
      <w:r w:rsidRPr="003C735D">
        <w:rPr>
          <w:sz w:val="16"/>
          <w:lang w:eastAsia="x-none"/>
        </w:rPr>
        <w:t>For a gNB initiated channel occupancy the reference duration for CWS adjustment is defined as follows.</w:t>
      </w:r>
    </w:p>
    <w:p w14:paraId="0D762DA1" w14:textId="77777777" w:rsidR="00212730" w:rsidRPr="003C735D" w:rsidRDefault="00212730" w:rsidP="00212730">
      <w:pPr>
        <w:numPr>
          <w:ilvl w:val="0"/>
          <w:numId w:val="59"/>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9C13702" w14:textId="77777777" w:rsidR="00212730" w:rsidRPr="003C735D" w:rsidRDefault="00212730" w:rsidP="00212730">
      <w:pPr>
        <w:numPr>
          <w:ilvl w:val="1"/>
          <w:numId w:val="59"/>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34D7A328" w14:textId="77777777" w:rsidR="00212730" w:rsidRPr="003C735D" w:rsidRDefault="00212730" w:rsidP="00212730">
      <w:pPr>
        <w:rPr>
          <w:sz w:val="16"/>
          <w:lang w:eastAsia="x-none"/>
        </w:rPr>
      </w:pPr>
      <w:r w:rsidRPr="003C735D">
        <w:rPr>
          <w:sz w:val="16"/>
          <w:highlight w:val="green"/>
          <w:lang w:eastAsia="x-none"/>
        </w:rPr>
        <w:t>Agreement:</w:t>
      </w:r>
    </w:p>
    <w:p w14:paraId="4F9B0F98" w14:textId="77777777" w:rsidR="00212730" w:rsidRPr="003C735D" w:rsidRDefault="00212730" w:rsidP="00212730">
      <w:pPr>
        <w:rPr>
          <w:sz w:val="16"/>
          <w:lang w:eastAsia="x-none"/>
        </w:rPr>
      </w:pPr>
      <w:r w:rsidRPr="003C735D">
        <w:rPr>
          <w:sz w:val="16"/>
          <w:lang w:eastAsia="x-none"/>
        </w:rPr>
        <w:t>For a UE initiated channel occupancy the reference duration for CWS adjustment is defined as follows.</w:t>
      </w:r>
    </w:p>
    <w:p w14:paraId="0AB220CD" w14:textId="77777777" w:rsidR="00212730" w:rsidRPr="003C735D" w:rsidRDefault="00212730" w:rsidP="00212730">
      <w:pPr>
        <w:numPr>
          <w:ilvl w:val="0"/>
          <w:numId w:val="59"/>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EA0FF22" w14:textId="77777777" w:rsidR="00212730" w:rsidRPr="003C735D" w:rsidRDefault="00212730" w:rsidP="00212730">
      <w:pPr>
        <w:numPr>
          <w:ilvl w:val="1"/>
          <w:numId w:val="59"/>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85D9A71" w14:textId="77777777" w:rsidR="00212730" w:rsidRPr="003C735D" w:rsidRDefault="00212730" w:rsidP="00212730">
      <w:pPr>
        <w:rPr>
          <w:sz w:val="16"/>
          <w:lang w:eastAsia="x-none"/>
        </w:rPr>
      </w:pPr>
      <w:r w:rsidRPr="003C735D">
        <w:rPr>
          <w:sz w:val="16"/>
          <w:highlight w:val="green"/>
          <w:lang w:eastAsia="x-none"/>
        </w:rPr>
        <w:t>Agreement:</w:t>
      </w:r>
    </w:p>
    <w:p w14:paraId="59FA9C8B" w14:textId="77777777" w:rsidR="00212730" w:rsidRPr="003C735D" w:rsidRDefault="00212730" w:rsidP="00212730">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7E5462E0" w14:textId="77777777" w:rsidR="00212730" w:rsidRPr="003C735D" w:rsidRDefault="00212730" w:rsidP="00212730">
      <w:pPr>
        <w:numPr>
          <w:ilvl w:val="0"/>
          <w:numId w:val="58"/>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0662182D" w14:textId="77777777" w:rsidR="00212730" w:rsidRPr="003C735D" w:rsidRDefault="00212730" w:rsidP="00212730">
      <w:pPr>
        <w:numPr>
          <w:ilvl w:val="0"/>
          <w:numId w:val="58"/>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4089ABFD" w14:textId="77777777" w:rsidR="00212730" w:rsidRPr="00212730" w:rsidRDefault="00212730" w:rsidP="00CB6E47">
      <w:pPr>
        <w:spacing w:afterLines="50" w:after="120"/>
        <w:jc w:val="both"/>
        <w:rPr>
          <w:lang w:eastAsia="zh-CN"/>
        </w:rPr>
      </w:pPr>
    </w:p>
    <w:p w14:paraId="5CA14769" w14:textId="47131D1E" w:rsidR="00CB6E47" w:rsidRDefault="00CB6E47" w:rsidP="00CB6E47">
      <w:pPr>
        <w:spacing w:afterLines="50" w:after="12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proofErr w:type="spellStart"/>
      <w:r>
        <w:rPr>
          <w:lang w:val="en-US"/>
        </w:rPr>
        <w:t>eNB</w:t>
      </w:r>
      <w:proofErr w:type="spellEnd"/>
      <w:r>
        <w:rPr>
          <w:lang w:val="en-US"/>
        </w:rPr>
        <w:t xml:space="preserve"> </w:t>
      </w:r>
      <w:r w:rsidRPr="00964C64">
        <w:rPr>
          <w:lang w:val="en-US" w:eastAsia="x-none"/>
        </w:rPr>
        <w:t>transmission on the carrier</w:t>
      </w:r>
      <w:r w:rsidRPr="00964C64">
        <w:rPr>
          <w:lang w:val="en-US"/>
        </w:rPr>
        <w:t xml:space="preserve">, for which at least some HARQ-ACK feedback is expected to be available. In LAA UL, the reference subframe is the first subframe or first two subframes (when the first subframe is a partial subframe) of a UL burst before n-3, where n is the </w:t>
      </w:r>
      <w:r>
        <w:rPr>
          <w:lang w:val="en-US"/>
        </w:rPr>
        <w:t xml:space="preserve">subframe in which the </w:t>
      </w:r>
      <w:r w:rsidRPr="00964C64">
        <w:rPr>
          <w:lang w:val="en-US"/>
        </w:rPr>
        <w:t xml:space="preserve">UE receives an UL grant or </w:t>
      </w:r>
      <w:r w:rsidRPr="00FD157D">
        <w:rPr>
          <w:lang w:val="en-US"/>
        </w:rPr>
        <w:t>AUL-DFI.</w:t>
      </w:r>
      <w:r w:rsidR="00212730">
        <w:rPr>
          <w:lang w:val="en-US"/>
        </w:rPr>
        <w:t xml:space="preserve"> </w:t>
      </w:r>
    </w:p>
    <w:p w14:paraId="13E46B89" w14:textId="587DF442" w:rsidR="00444B5D" w:rsidRDefault="00444B5D" w:rsidP="00CB6E47">
      <w:pPr>
        <w:spacing w:afterLines="50" w:after="120"/>
        <w:jc w:val="both"/>
        <w:rPr>
          <w:lang w:val="en-US" w:eastAsia="zh-CN"/>
        </w:rPr>
      </w:pPr>
      <w:r w:rsidRPr="00444B5D">
        <w:rPr>
          <w:lang w:val="en-US"/>
        </w:rPr>
        <w:t xml:space="preserve">In NR, the </w:t>
      </w:r>
      <w:r>
        <w:rPr>
          <w:lang w:val="en-US"/>
        </w:rPr>
        <w:t>UEs p</w:t>
      </w:r>
      <w:r w:rsidRPr="00444B5D">
        <w:rPr>
          <w:lang w:val="en-US"/>
        </w:rPr>
        <w:t xml:space="preserve">rocessing time </w:t>
      </w:r>
      <w:r>
        <w:rPr>
          <w:lang w:val="en-US"/>
        </w:rPr>
        <w:t xml:space="preserve">between a reception of DL assignment and the transmission of the corresponding UL grant, as well as </w:t>
      </w:r>
      <w:proofErr w:type="spellStart"/>
      <w:r>
        <w:rPr>
          <w:lang w:val="en-US"/>
        </w:rPr>
        <w:t>gNBs</w:t>
      </w:r>
      <w:proofErr w:type="spellEnd"/>
      <w:r>
        <w:rPr>
          <w:lang w:val="en-US"/>
        </w:rPr>
        <w:t xml:space="preserve"> processing time for decoding a UL data packet are </w:t>
      </w:r>
      <w:r w:rsidRPr="00444B5D">
        <w:rPr>
          <w:lang w:val="en-US"/>
        </w:rPr>
        <w:t>much smaller than in LTE. Therefore, the CWS adjustment minimum timing assumption of n-3 should be revisited.</w:t>
      </w:r>
      <w:r>
        <w:rPr>
          <w:lang w:val="en-US"/>
        </w:rPr>
        <w:t xml:space="preserve"> Given that the processing timeline in NRU allows for HARQ feedback much faster than that of LTE LAA, we no longer see a need to condition the CWS update on the availability of HARQ feedback. Instead, CWS update can simply rely on the correct reception of data at the start of the </w:t>
      </w:r>
      <w:r>
        <w:rPr>
          <w:lang w:val="en-US"/>
        </w:rPr>
        <w:lastRenderedPageBreak/>
        <w:t>latest DL or UL burst. This would significantly simplify the specifications, as e.g. UE capability or numerology specific exception could be avoided. Furthermore, this behavior would also be aligned with that of Wi-Fi</w:t>
      </w:r>
      <w:r w:rsidR="00212730">
        <w:rPr>
          <w:lang w:val="en-US"/>
        </w:rPr>
        <w:t>.</w:t>
      </w:r>
      <w:r w:rsidR="00D14D12">
        <w:rPr>
          <w:lang w:val="en-US" w:eastAsia="zh-CN"/>
        </w:rPr>
        <w:t xml:space="preserve"> </w:t>
      </w:r>
    </w:p>
    <w:p w14:paraId="37FE16DF" w14:textId="451E10AA" w:rsidR="00A85364" w:rsidRPr="00A85364" w:rsidRDefault="00D14D12" w:rsidP="00A85364">
      <w:pPr>
        <w:spacing w:afterLines="50" w:after="120"/>
        <w:jc w:val="both"/>
        <w:rPr>
          <w:i/>
          <w:lang w:val="en-US" w:eastAsia="zh-CN"/>
        </w:rPr>
      </w:pPr>
      <w:r>
        <w:rPr>
          <w:b/>
          <w:i/>
          <w:lang w:val="en-US"/>
        </w:rPr>
        <w:t xml:space="preserve">Proposal </w:t>
      </w:r>
      <w:r w:rsidR="004B1908">
        <w:rPr>
          <w:b/>
          <w:i/>
          <w:lang w:val="en-US"/>
        </w:rPr>
        <w:t>4</w:t>
      </w:r>
      <w:r>
        <w:rPr>
          <w:b/>
          <w:i/>
          <w:lang w:val="en-US"/>
        </w:rPr>
        <w:t>:</w:t>
      </w:r>
      <w:r w:rsidR="00A85364">
        <w:rPr>
          <w:b/>
          <w:i/>
          <w:lang w:val="en-US"/>
        </w:rPr>
        <w:t xml:space="preserve"> </w:t>
      </w:r>
      <w:r w:rsidR="00A85364">
        <w:rPr>
          <w:i/>
          <w:lang w:val="en-US"/>
        </w:rPr>
        <w:t xml:space="preserve">Reference burst </w:t>
      </w:r>
      <w:r w:rsidR="0071683C">
        <w:rPr>
          <w:i/>
          <w:lang w:val="en-US"/>
        </w:rPr>
        <w:t>definition is always the same</w:t>
      </w:r>
      <w:r w:rsidR="00576A6A">
        <w:rPr>
          <w:i/>
          <w:lang w:val="en-US" w:eastAsia="zh-CN"/>
        </w:rPr>
        <w:t xml:space="preserve"> </w:t>
      </w:r>
      <w:r w:rsidR="00576A6A">
        <w:rPr>
          <w:i/>
          <w:lang w:val="en-US"/>
        </w:rPr>
        <w:t>irrespective of availability of HARQ feedback</w:t>
      </w:r>
      <w:r w:rsidR="00A85364" w:rsidRPr="00A85364">
        <w:rPr>
          <w:i/>
          <w:lang w:val="en-US" w:eastAsia="zh-CN"/>
        </w:rPr>
        <w:t xml:space="preserve">.  </w:t>
      </w:r>
    </w:p>
    <w:p w14:paraId="0F6CDAE1" w14:textId="77777777" w:rsidR="00556D13" w:rsidRDefault="00556D13" w:rsidP="00CB6E47">
      <w:pPr>
        <w:spacing w:afterLines="50" w:after="120"/>
        <w:jc w:val="both"/>
        <w:rPr>
          <w:b/>
          <w:u w:val="single"/>
          <w:lang w:val="en-US"/>
        </w:rPr>
      </w:pPr>
    </w:p>
    <w:p w14:paraId="0490554F" w14:textId="119B5732" w:rsidR="0071683C" w:rsidRPr="00556D13" w:rsidRDefault="00556D13" w:rsidP="00CB6E47">
      <w:pPr>
        <w:spacing w:afterLines="50" w:after="120"/>
        <w:jc w:val="both"/>
        <w:rPr>
          <w:b/>
          <w:bCs/>
          <w:sz w:val="22"/>
          <w:szCs w:val="22"/>
          <w:u w:val="single"/>
          <w:lang w:val="en-US" w:eastAsia="zh-CN"/>
        </w:rPr>
      </w:pPr>
      <w:r w:rsidRPr="00556D13">
        <w:rPr>
          <w:b/>
          <w:bCs/>
          <w:sz w:val="22"/>
          <w:szCs w:val="22"/>
          <w:u w:val="single"/>
          <w:lang w:val="en-US" w:eastAsia="zh-CN"/>
        </w:rPr>
        <w:t>Criteria for CWS reset</w:t>
      </w:r>
    </w:p>
    <w:p w14:paraId="162C0724" w14:textId="75D196BA" w:rsidR="00D14D12" w:rsidRDefault="00D14D12" w:rsidP="00CB6E47">
      <w:pPr>
        <w:spacing w:afterLines="50" w:after="120"/>
        <w:jc w:val="both"/>
        <w:rPr>
          <w:lang w:val="en-US"/>
        </w:rPr>
      </w:pPr>
      <w:r>
        <w:rPr>
          <w:lang w:val="en-US"/>
        </w:rPr>
        <w:t xml:space="preserve">One further question is the criterion for determining whether there has been a collision on the reference resources. For LTE LAA, the following definition has been used [37.213]. </w:t>
      </w:r>
    </w:p>
    <w:p w14:paraId="2B934F63" w14:textId="32C446BE" w:rsidR="00D14D12" w:rsidRDefault="00D14D12" w:rsidP="0051416A">
      <w:pPr>
        <w:spacing w:afterLines="50" w:after="120"/>
        <w:ind w:left="284"/>
        <w:jc w:val="both"/>
        <w:rPr>
          <w:lang w:val="en-US"/>
        </w:rPr>
      </w:pPr>
      <w:r>
        <w:rPr>
          <w:lang w:val="en-US"/>
        </w:rPr>
        <w:t xml:space="preserve">DL / </w:t>
      </w:r>
      <w:proofErr w:type="spellStart"/>
      <w:r>
        <w:rPr>
          <w:lang w:val="en-US"/>
        </w:rPr>
        <w:t>eNodeB</w:t>
      </w:r>
      <w:proofErr w:type="spellEnd"/>
      <w:r>
        <w:rPr>
          <w:lang w:val="en-US"/>
        </w:rPr>
        <w:t>:</w:t>
      </w:r>
    </w:p>
    <w:p w14:paraId="6DEAA70B" w14:textId="3DEAB1E5" w:rsidR="00D14D12" w:rsidRPr="006C7073" w:rsidRDefault="00D14D12" w:rsidP="0051416A">
      <w:pPr>
        <w:pStyle w:val="B1"/>
        <w:ind w:firstLine="0"/>
        <w:rPr>
          <w:i/>
          <w:color w:val="000000" w:themeColor="text1"/>
          <w:sz w:val="18"/>
          <w:lang w:val="en-US"/>
        </w:rPr>
      </w:pPr>
      <w:r w:rsidRPr="006C7073">
        <w:rPr>
          <w:i/>
          <w:color w:val="000000" w:themeColor="text1"/>
          <w:sz w:val="18"/>
        </w:rPr>
        <w:t>“…</w:t>
      </w:r>
      <w:r w:rsidRPr="006C7073">
        <w:rPr>
          <w:i/>
          <w:color w:val="000000" w:themeColor="text1"/>
          <w:sz w:val="18"/>
        </w:rPr>
        <w:tab/>
      </w:r>
      <w:r w:rsidRPr="00D14D12">
        <w:t xml:space="preserve">if at least </w:t>
      </w:r>
      <w:r w:rsidRPr="00D14D12">
        <w:rPr>
          <w:rFonts w:eastAsia="Times New Roman"/>
          <w:position w:val="-6"/>
        </w:rPr>
        <w:object w:dxaOrig="930" w:dyaOrig="285" w14:anchorId="76E0A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4.25pt" o:ole="">
            <v:imagedata r:id="rId16" o:title=""/>
          </v:shape>
          <o:OLEObject Type="Embed" ProgID="Equation.3" ShapeID="_x0000_i1025" DrawAspect="Content" ObjectID="_1631987660" r:id="rId17"/>
        </w:object>
      </w:r>
      <w:r w:rsidRPr="00D14D12">
        <w:t xml:space="preserve"> of HARQ-ACK values corresponding to PDSCH transmission(s) in reference subframe </w:t>
      </w:r>
      <w:r w:rsidRPr="00D14D12">
        <w:rPr>
          <w:rFonts w:eastAsia="Times New Roman"/>
          <w:position w:val="-6"/>
        </w:rPr>
        <w:object w:dxaOrig="195" w:dyaOrig="285" w14:anchorId="247377C0">
          <v:shape id="_x0000_i1026" type="#_x0000_t75" style="width:9.5pt;height:14.25pt" o:ole="">
            <v:imagedata r:id="rId18" o:title=""/>
          </v:shape>
          <o:OLEObject Type="Embed" ProgID="Equation.3" ShapeID="_x0000_i1026" DrawAspect="Content" ObjectID="_1631987661" r:id="rId19"/>
        </w:object>
      </w:r>
      <w:r w:rsidRPr="00D14D12">
        <w:t xml:space="preserve">are determined as NACK, increase </w:t>
      </w:r>
      <w:r w:rsidRPr="00D14D12">
        <w:rPr>
          <w:rFonts w:eastAsia="Times New Roman"/>
          <w:position w:val="-14"/>
        </w:rPr>
        <w:object w:dxaOrig="525" w:dyaOrig="390" w14:anchorId="7CC5D9B0">
          <v:shape id="_x0000_i1027" type="#_x0000_t75" style="width:26.5pt;height:19.7pt" o:ole="">
            <v:imagedata r:id="rId20" o:title=""/>
          </v:shape>
          <o:OLEObject Type="Embed" ProgID="Equation.3" ShapeID="_x0000_i1027" DrawAspect="Content" ObjectID="_1631987662" r:id="rId21"/>
        </w:object>
      </w:r>
      <w:r w:rsidRPr="00D14D12">
        <w:rPr>
          <w:lang w:val="en-US"/>
        </w:rPr>
        <w:t xml:space="preserve"> for every priority class </w:t>
      </w:r>
      <w:r w:rsidRPr="00D14D12">
        <w:rPr>
          <w:rFonts w:eastAsia="Times New Roman"/>
          <w:position w:val="-14"/>
        </w:rPr>
        <w:object w:dxaOrig="1335" w:dyaOrig="405" w14:anchorId="4D3D2614">
          <v:shape id="_x0000_i1028" type="#_x0000_t75" style="width:66.55pt;height:20.4pt" o:ole="">
            <v:imagedata r:id="rId22" o:title=""/>
          </v:shape>
          <o:OLEObject Type="Embed" ProgID="Equation.3" ShapeID="_x0000_i1028" DrawAspect="Content" ObjectID="_1631987663" r:id="rId23"/>
        </w:object>
      </w:r>
      <w:r w:rsidRPr="00D14D12">
        <w:rPr>
          <w:lang w:val="en-US"/>
        </w:rPr>
        <w:t>to the next higher allowed value and remain in step 2; otherwise, go to step 1.</w:t>
      </w:r>
    </w:p>
    <w:p w14:paraId="744B02E4" w14:textId="4DC2DC67" w:rsidR="00D14D12" w:rsidRDefault="00D14D12" w:rsidP="0051416A">
      <w:pPr>
        <w:spacing w:afterLines="50" w:after="120"/>
        <w:ind w:left="284"/>
        <w:jc w:val="both"/>
      </w:pPr>
      <w:r>
        <w:t>UL / UE:</w:t>
      </w:r>
    </w:p>
    <w:p w14:paraId="7D76F041" w14:textId="77777777" w:rsidR="00D14D12" w:rsidRDefault="00D14D12" w:rsidP="0051416A">
      <w:pPr>
        <w:pStyle w:val="B2"/>
        <w:ind w:left="1135"/>
      </w:pPr>
      <w:r>
        <w:t xml:space="preserve">“If the NDI value for at least one HARQ process associated with </w:t>
      </w:r>
      <w:proofErr w:type="spellStart"/>
      <w:r>
        <w:t>HARQ_ID_ref</w:t>
      </w:r>
      <w:proofErr w:type="spellEnd"/>
      <w:r>
        <w:t xml:space="preserve"> is toggled, or if the HARQ-ACK value(s) for at least one of the HARQ processes associated with </w:t>
      </w:r>
      <w:proofErr w:type="spellStart"/>
      <w:r>
        <w:t>HARQ_ID_ref</w:t>
      </w:r>
      <w:proofErr w:type="spellEnd"/>
      <w:r>
        <w:t xml:space="preserve"> received in the earliest AUL-DFI after </w:t>
      </w:r>
      <w:r>
        <w:rPr>
          <w:rFonts w:eastAsia="Times New Roman"/>
          <w:position w:val="-14"/>
        </w:rPr>
        <w:object w:dxaOrig="405" w:dyaOrig="390" w14:anchorId="7484C28B">
          <v:shape id="_x0000_i1029" type="#_x0000_t75" style="width:20.4pt;height:19.7pt" o:ole="">
            <v:imagedata r:id="rId24" o:title=""/>
          </v:shape>
          <o:OLEObject Type="Embed" ProgID="Equation.3" ShapeID="_x0000_i1029" DrawAspect="Content" ObjectID="_1631987664" r:id="rId25"/>
        </w:object>
      </w:r>
      <w:r>
        <w:t xml:space="preserve">+3 indicates ACK. </w:t>
      </w:r>
    </w:p>
    <w:p w14:paraId="478E3B8D" w14:textId="57F40302" w:rsidR="00D14D12" w:rsidRPr="00D14D12" w:rsidRDefault="00D14D12" w:rsidP="0051416A">
      <w:pPr>
        <w:pStyle w:val="B3"/>
        <w:ind w:left="1419"/>
      </w:pPr>
      <w:r>
        <w:rPr>
          <w:lang w:val="en-US"/>
        </w:rPr>
        <w:t>-</w:t>
      </w:r>
      <w:r>
        <w:rPr>
          <w:lang w:val="en-US"/>
        </w:rPr>
        <w:tab/>
        <w:t>For every priority class</w:t>
      </w:r>
      <w:r>
        <w:rPr>
          <w:rFonts w:eastAsia="Times New Roman"/>
          <w:position w:val="-14"/>
        </w:rPr>
        <w:object w:dxaOrig="1335" w:dyaOrig="405" w14:anchorId="24283B72">
          <v:shape id="_x0000_i1030" type="#_x0000_t75" style="width:66.55pt;height:20.4pt" o:ole="">
            <v:imagedata r:id="rId22" o:title=""/>
          </v:shape>
          <o:OLEObject Type="Embed" ProgID="Equation.3" ShapeID="_x0000_i1030" DrawAspect="Content" ObjectID="_1631987665" r:id="rId26"/>
        </w:object>
      </w:r>
      <w:r>
        <w:t xml:space="preserve"> set </w:t>
      </w:r>
      <w:r>
        <w:rPr>
          <w:rFonts w:eastAsia="Times New Roman"/>
          <w:position w:val="-14"/>
        </w:rPr>
        <w:object w:dxaOrig="1470" w:dyaOrig="390" w14:anchorId="367D3C16">
          <v:shape id="_x0000_i1031" type="#_x0000_t75" style="width:73.35pt;height:19.7pt" o:ole="">
            <v:imagedata r:id="rId27" o:title=""/>
          </v:shape>
          <o:OLEObject Type="Embed" ProgID="Equation.3" ShapeID="_x0000_i1031" DrawAspect="Content" ObjectID="_1631987666" r:id="rId28"/>
        </w:object>
      </w:r>
      <w:r>
        <w:t>”</w:t>
      </w:r>
    </w:p>
    <w:p w14:paraId="27EE814B" w14:textId="6A993B2E" w:rsidR="00D14D12" w:rsidRDefault="0051416A" w:rsidP="00CB6E47">
      <w:pPr>
        <w:spacing w:afterLines="50" w:after="120"/>
        <w:jc w:val="both"/>
        <w:rPr>
          <w:lang w:val="en-US"/>
        </w:rPr>
      </w:pPr>
      <w:r>
        <w:rPr>
          <w:lang w:val="en-US"/>
        </w:rPr>
        <w:t xml:space="preserve">In other words, for DL, if at least 20 % of feedback is ACKs, the CWS shall be reset to its minimum value, while for UL the CWS is reset if at least one ACK is received. The related description in ETSI EN 301893 stands: </w:t>
      </w:r>
    </w:p>
    <w:p w14:paraId="1EBB779A" w14:textId="4AA00026" w:rsidR="00D14D12" w:rsidRPr="00D14D12" w:rsidRDefault="00D14D12" w:rsidP="00D213FD">
      <w:pPr>
        <w:spacing w:afterLines="50" w:after="120"/>
        <w:ind w:left="284"/>
        <w:jc w:val="both"/>
        <w:rPr>
          <w:i/>
          <w:lang w:val="en-US"/>
        </w:rPr>
      </w:pPr>
      <w:r>
        <w:rPr>
          <w:lang w:val="en-US"/>
        </w:rPr>
        <w:t>“</w:t>
      </w:r>
      <w:r w:rsidRPr="00D14D12">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r w:rsidRPr="00D14D12">
        <w:rPr>
          <w:i/>
          <w:lang w:val="en-US"/>
        </w:rPr>
        <w:t>”</w:t>
      </w:r>
    </w:p>
    <w:p w14:paraId="52B8035F" w14:textId="4B7866E6" w:rsidR="0051416A" w:rsidRDefault="0051416A" w:rsidP="00CB6E47">
      <w:pPr>
        <w:spacing w:afterLines="50" w:after="120"/>
        <w:jc w:val="both"/>
        <w:rPr>
          <w:lang w:val="en-US"/>
        </w:rPr>
      </w:pPr>
      <w:r>
        <w:rPr>
          <w:lang w:val="en-US"/>
        </w:rPr>
        <w:t>To keep things simple and maximally aligned with other standards, we see that NR-U should follow the same principle as LTE LAA UL, i.e. CWS is reset if ACK is received for any of the transmissions in the reference burst.</w:t>
      </w:r>
      <w:r w:rsidR="00951317">
        <w:rPr>
          <w:lang w:val="en-US"/>
        </w:rPr>
        <w:t xml:space="preserve"> This includes both TB as well as CBG based feedback, i.e. a single correctly received CBG in the reference burst triggers a CWS reset.</w:t>
      </w:r>
    </w:p>
    <w:p w14:paraId="1C12C879" w14:textId="73105EAA" w:rsidR="00D14D12" w:rsidRDefault="00D14D12" w:rsidP="00CB6E47">
      <w:pPr>
        <w:spacing w:afterLines="50" w:after="120"/>
        <w:jc w:val="both"/>
        <w:rPr>
          <w:i/>
          <w:lang w:val="en-US"/>
        </w:rPr>
      </w:pPr>
      <w:r>
        <w:rPr>
          <w:b/>
          <w:i/>
          <w:lang w:val="en-US"/>
        </w:rPr>
        <w:t xml:space="preserve">Proposal </w:t>
      </w:r>
      <w:r w:rsidR="004B1908">
        <w:rPr>
          <w:b/>
          <w:i/>
          <w:lang w:val="en-US"/>
        </w:rPr>
        <w:t>5</w:t>
      </w:r>
      <w:r w:rsidR="0051416A">
        <w:rPr>
          <w:b/>
          <w:i/>
          <w:lang w:val="en-US"/>
        </w:rPr>
        <w:t xml:space="preserve">. </w:t>
      </w:r>
      <w:r w:rsidR="00B11DA0">
        <w:rPr>
          <w:i/>
          <w:lang w:val="en-US"/>
        </w:rPr>
        <w:t>CWS is set to its minimum value after it has been confirmed that at least one transmission</w:t>
      </w:r>
      <w:r w:rsidR="00951317">
        <w:rPr>
          <w:i/>
          <w:lang w:val="en-US"/>
        </w:rPr>
        <w:t xml:space="preserve"> (TB or CBG)</w:t>
      </w:r>
      <w:r w:rsidR="00B11DA0">
        <w:rPr>
          <w:i/>
          <w:lang w:val="en-US"/>
        </w:rPr>
        <w:t xml:space="preserve"> in the reference burst was successfully received.  </w:t>
      </w:r>
    </w:p>
    <w:p w14:paraId="560CA607" w14:textId="3A8BC7DF" w:rsidR="00212730" w:rsidRPr="00556D13" w:rsidRDefault="00556D13" w:rsidP="00CB6E47">
      <w:pPr>
        <w:spacing w:afterLines="50" w:after="120"/>
        <w:jc w:val="both"/>
        <w:rPr>
          <w:b/>
          <w:bCs/>
          <w:sz w:val="22"/>
          <w:szCs w:val="22"/>
          <w:u w:val="single"/>
          <w:lang w:val="en-US" w:eastAsia="zh-CN"/>
        </w:rPr>
      </w:pPr>
      <w:r w:rsidRPr="00556D13">
        <w:rPr>
          <w:b/>
          <w:bCs/>
          <w:sz w:val="22"/>
          <w:szCs w:val="22"/>
          <w:u w:val="single"/>
          <w:lang w:val="en-US" w:eastAsia="zh-CN"/>
        </w:rPr>
        <w:t>CWS Maintenance for Wideband Operation</w:t>
      </w:r>
    </w:p>
    <w:p w14:paraId="7FF4E4DD" w14:textId="102B7A4D" w:rsidR="00556D13" w:rsidRDefault="331B2731" w:rsidP="331B2731">
      <w:pPr>
        <w:spacing w:afterLines="50" w:after="120"/>
        <w:jc w:val="both"/>
        <w:rPr>
          <w:lang w:val="en-US"/>
        </w:rPr>
      </w:pPr>
      <w:r w:rsidRPr="331B2731">
        <w:rPr>
          <w:lang w:val="en-US"/>
        </w:rPr>
        <w:t xml:space="preserve">Another question is how to adjust CWS in the case of wideband operation, where the transmissions span multiple LBT </w:t>
      </w:r>
      <w:proofErr w:type="spellStart"/>
      <w:r w:rsidRPr="331B2731">
        <w:rPr>
          <w:lang w:val="en-US"/>
        </w:rPr>
        <w:t>subbands</w:t>
      </w:r>
      <w:proofErr w:type="spellEnd"/>
      <w:r w:rsidRPr="331B2731">
        <w:rPr>
          <w:lang w:val="en-US"/>
        </w:rPr>
        <w:t xml:space="preserve">. As agreed in RAN1#97, two cases can be identified: a single contention window spanning multiple LBT </w:t>
      </w:r>
      <w:proofErr w:type="spellStart"/>
      <w:r w:rsidRPr="331B2731">
        <w:rPr>
          <w:lang w:val="en-US"/>
        </w:rPr>
        <w:t>subbands</w:t>
      </w:r>
      <w:proofErr w:type="spellEnd"/>
      <w:r w:rsidRPr="331B2731">
        <w:rPr>
          <w:lang w:val="en-US"/>
        </w:rPr>
        <w:t xml:space="preserve">, and an equal number of LBT </w:t>
      </w:r>
      <w:proofErr w:type="spellStart"/>
      <w:r w:rsidRPr="331B2731">
        <w:rPr>
          <w:lang w:val="en-US"/>
        </w:rPr>
        <w:t>subbands</w:t>
      </w:r>
      <w:proofErr w:type="spellEnd"/>
      <w:r w:rsidRPr="331B2731">
        <w:rPr>
          <w:lang w:val="en-US"/>
        </w:rPr>
        <w:t xml:space="preserve"> and CWs. In our view, for both these cases a simple extension of the approach in Proposal 5 can be applied.</w:t>
      </w:r>
    </w:p>
    <w:p w14:paraId="3D8972CF" w14:textId="0BAB030D" w:rsidR="004E3C09" w:rsidRPr="005245A6" w:rsidRDefault="007F467F" w:rsidP="00441415">
      <w:pPr>
        <w:spacing w:afterLines="50" w:after="120"/>
        <w:jc w:val="both"/>
        <w:rPr>
          <w:lang w:val="en-US"/>
        </w:rPr>
      </w:pPr>
      <w:r>
        <w:rPr>
          <w:lang w:val="en-US"/>
        </w:rPr>
        <w:t xml:space="preserve">In the case of </w:t>
      </w:r>
      <w:r w:rsidR="004E3C09">
        <w:rPr>
          <w:lang w:val="en-US"/>
        </w:rPr>
        <w:t xml:space="preserve">HARQ (TB or CBG based) feedback spanning multiple LBT </w:t>
      </w:r>
      <w:proofErr w:type="spellStart"/>
      <w:r w:rsidR="004E3C09">
        <w:rPr>
          <w:lang w:val="en-US"/>
        </w:rPr>
        <w:t>subbands</w:t>
      </w:r>
      <w:proofErr w:type="spellEnd"/>
      <w:r w:rsidR="004E3C09">
        <w:rPr>
          <w:lang w:val="en-US"/>
        </w:rPr>
        <w:t xml:space="preserve">, while </w:t>
      </w:r>
      <w:r>
        <w:rPr>
          <w:lang w:val="en-US"/>
        </w:rPr>
        <w:t xml:space="preserve">the </w:t>
      </w:r>
      <w:r w:rsidR="004E3C09">
        <w:rPr>
          <w:lang w:val="en-US"/>
        </w:rPr>
        <w:t xml:space="preserve">contention window is maintained per </w:t>
      </w:r>
      <w:proofErr w:type="spellStart"/>
      <w:r w:rsidR="004E3C09">
        <w:rPr>
          <w:lang w:val="en-US"/>
        </w:rPr>
        <w:t>subband</w:t>
      </w:r>
      <w:proofErr w:type="spellEnd"/>
      <w:r>
        <w:rPr>
          <w:lang w:val="en-US"/>
        </w:rPr>
        <w:t xml:space="preserve">, </w:t>
      </w:r>
      <w:r w:rsidR="00441415">
        <w:rPr>
          <w:lang w:val="en-US"/>
        </w:rPr>
        <w:t>c</w:t>
      </w:r>
      <w:r w:rsidR="004E3C09">
        <w:rPr>
          <w:lang w:val="en-US"/>
        </w:rPr>
        <w:t xml:space="preserve">ontention </w:t>
      </w:r>
      <w:r w:rsidR="00441415">
        <w:rPr>
          <w:lang w:val="en-US"/>
        </w:rPr>
        <w:t>w</w:t>
      </w:r>
      <w:r w:rsidR="004E3C09">
        <w:rPr>
          <w:lang w:val="en-US"/>
        </w:rPr>
        <w:t>indow</w:t>
      </w:r>
      <w:r w:rsidR="004E3C09" w:rsidRPr="00275282">
        <w:rPr>
          <w:lang w:val="en-US"/>
        </w:rPr>
        <w:t xml:space="preserve"> is reset if</w:t>
      </w:r>
      <w:r w:rsidR="00441415">
        <w:rPr>
          <w:lang w:val="en-US"/>
        </w:rPr>
        <w:t xml:space="preserve"> </w:t>
      </w:r>
      <w:r w:rsidR="004E3C09">
        <w:rPr>
          <w:lang w:val="en-US"/>
        </w:rPr>
        <w:t>T</w:t>
      </w:r>
      <w:r w:rsidR="004E3C09" w:rsidRPr="005245A6">
        <w:rPr>
          <w:lang w:val="en-US"/>
        </w:rPr>
        <w:t xml:space="preserve">he HARQ-ACK value corresponding to a reference </w:t>
      </w:r>
      <w:r w:rsidR="004E3C09">
        <w:rPr>
          <w:lang w:val="en-US"/>
        </w:rPr>
        <w:t>burst</w:t>
      </w:r>
      <w:r w:rsidR="004E3C09" w:rsidRPr="005245A6">
        <w:rPr>
          <w:lang w:val="en-US"/>
        </w:rPr>
        <w:t xml:space="preserve"> is assumed NACK if all the </w:t>
      </w:r>
      <w:r w:rsidR="004E3C09">
        <w:rPr>
          <w:lang w:val="en-US"/>
        </w:rPr>
        <w:t xml:space="preserve">TBs or </w:t>
      </w:r>
      <w:r w:rsidR="004E3C09" w:rsidRPr="005245A6">
        <w:rPr>
          <w:lang w:val="en-US"/>
        </w:rPr>
        <w:t xml:space="preserve">CBGs of the reference PDSCH(s)/PUSCH(s) that fall partially or fully in the LBT </w:t>
      </w:r>
      <w:proofErr w:type="spellStart"/>
      <w:r w:rsidR="004E3C09">
        <w:rPr>
          <w:lang w:val="en-US"/>
        </w:rPr>
        <w:t>subband</w:t>
      </w:r>
      <w:proofErr w:type="spellEnd"/>
      <w:r w:rsidR="004E3C09" w:rsidRPr="005245A6">
        <w:rPr>
          <w:lang w:val="en-US"/>
        </w:rPr>
        <w:t xml:space="preserve"> are NACKs</w:t>
      </w:r>
      <w:r w:rsidR="00441415">
        <w:rPr>
          <w:lang w:val="en-US"/>
        </w:rPr>
        <w:t>.</w:t>
      </w:r>
    </w:p>
    <w:p w14:paraId="226CB19E" w14:textId="45D5B21F" w:rsidR="004E3C09" w:rsidRDefault="00441415" w:rsidP="004E3C09">
      <w:pPr>
        <w:spacing w:afterLines="50" w:after="120"/>
        <w:jc w:val="both"/>
        <w:rPr>
          <w:lang w:val="en-US"/>
        </w:rPr>
      </w:pPr>
      <w:r>
        <w:rPr>
          <w:lang w:val="en-US"/>
        </w:rPr>
        <w:t>F</w:t>
      </w:r>
      <w:r w:rsidR="004E3C09">
        <w:rPr>
          <w:lang w:val="en-US"/>
        </w:rPr>
        <w:t xml:space="preserve">or the case when a single contention window is maintained for a set of at least two LBT </w:t>
      </w:r>
      <w:proofErr w:type="spellStart"/>
      <w:r w:rsidR="004E3C09">
        <w:rPr>
          <w:lang w:val="en-US"/>
        </w:rPr>
        <w:t>subbands</w:t>
      </w:r>
      <w:proofErr w:type="spellEnd"/>
      <w:r w:rsidR="004E3C09">
        <w:rPr>
          <w:lang w:val="en-US"/>
        </w:rPr>
        <w:t xml:space="preserve">, </w:t>
      </w:r>
      <w:r>
        <w:rPr>
          <w:lang w:val="en-US"/>
        </w:rPr>
        <w:t xml:space="preserve">the </w:t>
      </w:r>
      <w:r w:rsidR="004E3C09" w:rsidRPr="00275282">
        <w:rPr>
          <w:lang w:val="en-US"/>
        </w:rPr>
        <w:t xml:space="preserve">CW is reset </w:t>
      </w:r>
      <w:r w:rsidR="004E3C09">
        <w:rPr>
          <w:lang w:val="en-US"/>
        </w:rPr>
        <w:t xml:space="preserve">for all those </w:t>
      </w:r>
      <w:proofErr w:type="spellStart"/>
      <w:r w:rsidR="004E3C09">
        <w:rPr>
          <w:lang w:val="en-US"/>
        </w:rPr>
        <w:t>subbands</w:t>
      </w:r>
      <w:proofErr w:type="spellEnd"/>
      <w:r w:rsidR="004E3C09">
        <w:rPr>
          <w:lang w:val="en-US"/>
        </w:rPr>
        <w:t xml:space="preserve"> </w:t>
      </w:r>
      <w:r w:rsidR="004E3C09" w:rsidRPr="00275282">
        <w:rPr>
          <w:lang w:val="en-US"/>
        </w:rPr>
        <w:t>if</w:t>
      </w:r>
      <w:r w:rsidR="004E3C09">
        <w:rPr>
          <w:lang w:val="en-US"/>
        </w:rPr>
        <w:t xml:space="preserve"> a</w:t>
      </w:r>
      <w:r w:rsidR="004E3C09" w:rsidRPr="00AE5DEF">
        <w:rPr>
          <w:lang w:val="en-US"/>
        </w:rPr>
        <w:t xml:space="preserve">t least one ACK </w:t>
      </w:r>
      <w:r w:rsidR="004E3C09">
        <w:rPr>
          <w:lang w:val="en-US"/>
        </w:rPr>
        <w:t xml:space="preserve">(TB or CBG) </w:t>
      </w:r>
      <w:r w:rsidR="004E3C09" w:rsidRPr="00AE5DEF">
        <w:rPr>
          <w:lang w:val="en-US"/>
        </w:rPr>
        <w:t>is received for the</w:t>
      </w:r>
      <w:r w:rsidR="004E3C09">
        <w:rPr>
          <w:lang w:val="en-US"/>
        </w:rPr>
        <w:t xml:space="preserve"> reference burst. </w:t>
      </w:r>
      <w:r w:rsidR="00900197">
        <w:rPr>
          <w:lang w:val="en-US"/>
        </w:rPr>
        <w:t>Otherwise</w:t>
      </w:r>
      <w:r w:rsidR="004E3C09">
        <w:rPr>
          <w:lang w:val="en-US"/>
        </w:rPr>
        <w:t>, CWS is increased</w:t>
      </w:r>
    </w:p>
    <w:p w14:paraId="2EC6D63F" w14:textId="44263379" w:rsidR="00900197" w:rsidRPr="005245A6" w:rsidRDefault="00441415" w:rsidP="00900197">
      <w:pPr>
        <w:spacing w:afterLines="50" w:after="120"/>
        <w:jc w:val="both"/>
        <w:rPr>
          <w:lang w:val="en-US"/>
        </w:rPr>
      </w:pPr>
      <w:r w:rsidRPr="00900197">
        <w:rPr>
          <w:b/>
          <w:i/>
          <w:lang w:val="en-US"/>
        </w:rPr>
        <w:t>Proposal 6:</w:t>
      </w:r>
      <w:r w:rsidRPr="00900197">
        <w:rPr>
          <w:i/>
          <w:lang w:val="en-US"/>
        </w:rPr>
        <w:t xml:space="preserve"> </w:t>
      </w:r>
      <w:r w:rsidR="00900197" w:rsidRPr="00900197">
        <w:rPr>
          <w:i/>
          <w:lang w:val="en-US"/>
        </w:rPr>
        <w:t xml:space="preserve">For HARQ (TB or CBG based) feedback spanning multiple LBT </w:t>
      </w:r>
      <w:proofErr w:type="spellStart"/>
      <w:r w:rsidR="00900197" w:rsidRPr="00900197">
        <w:rPr>
          <w:i/>
          <w:lang w:val="en-US"/>
        </w:rPr>
        <w:t>subbands</w:t>
      </w:r>
      <w:proofErr w:type="spellEnd"/>
      <w:r w:rsidR="00900197">
        <w:rPr>
          <w:i/>
          <w:lang w:val="en-US"/>
        </w:rPr>
        <w:t>,</w:t>
      </w:r>
      <w:r w:rsidR="00900197" w:rsidRPr="00900197">
        <w:rPr>
          <w:i/>
          <w:lang w:val="en-US"/>
        </w:rPr>
        <w:t xml:space="preserve"> while CW is maintained per </w:t>
      </w:r>
      <w:proofErr w:type="spellStart"/>
      <w:r w:rsidR="00900197" w:rsidRPr="00900197">
        <w:rPr>
          <w:i/>
          <w:lang w:val="en-US"/>
        </w:rPr>
        <w:t>subband</w:t>
      </w:r>
      <w:proofErr w:type="spellEnd"/>
      <w:r w:rsidR="00900197" w:rsidRPr="00900197">
        <w:rPr>
          <w:i/>
          <w:lang w:val="en-US"/>
        </w:rPr>
        <w:t xml:space="preserve">, CW is reset if the HARQ-ACK value corresponding to a reference burst is assumed NACK if all the TBs or CBGs of the reference PDSCH(s)/PUSCH(s) that fall partially or fully in the LBT </w:t>
      </w:r>
      <w:proofErr w:type="spellStart"/>
      <w:r w:rsidR="00900197" w:rsidRPr="00900197">
        <w:rPr>
          <w:i/>
          <w:lang w:val="en-US"/>
        </w:rPr>
        <w:t>subband</w:t>
      </w:r>
      <w:proofErr w:type="spellEnd"/>
      <w:r w:rsidR="00900197" w:rsidRPr="00900197">
        <w:rPr>
          <w:i/>
          <w:lang w:val="en-US"/>
        </w:rPr>
        <w:t xml:space="preserve"> are NACKs</w:t>
      </w:r>
      <w:r w:rsidR="00900197">
        <w:rPr>
          <w:i/>
          <w:lang w:val="en-US"/>
        </w:rPr>
        <w:t>.</w:t>
      </w:r>
      <w:r w:rsidR="00900197" w:rsidRPr="00900197">
        <w:rPr>
          <w:i/>
          <w:lang w:val="en-US"/>
        </w:rPr>
        <w:t xml:space="preserve"> </w:t>
      </w:r>
      <w:r w:rsidR="00900197">
        <w:rPr>
          <w:i/>
          <w:lang w:val="en-US"/>
        </w:rPr>
        <w:t>Otherwise</w:t>
      </w:r>
      <w:r w:rsidR="00900197" w:rsidRPr="00900197">
        <w:rPr>
          <w:i/>
          <w:lang w:val="en-US"/>
        </w:rPr>
        <w:t xml:space="preserve">, </w:t>
      </w:r>
      <w:r w:rsidR="00900197">
        <w:rPr>
          <w:i/>
          <w:lang w:val="en-US"/>
        </w:rPr>
        <w:t xml:space="preserve">the </w:t>
      </w:r>
      <w:r w:rsidR="00900197" w:rsidRPr="00900197">
        <w:rPr>
          <w:i/>
          <w:lang w:val="en-US"/>
        </w:rPr>
        <w:t>CWS is increased</w:t>
      </w:r>
      <w:r w:rsidR="00900197">
        <w:rPr>
          <w:i/>
          <w:lang w:val="en-US"/>
        </w:rPr>
        <w:t>.</w:t>
      </w:r>
    </w:p>
    <w:p w14:paraId="6CCC7209" w14:textId="7AA509AD" w:rsidR="00900197" w:rsidRPr="00900197" w:rsidRDefault="00900197" w:rsidP="00900197">
      <w:pPr>
        <w:spacing w:afterLines="50" w:after="120"/>
        <w:jc w:val="both"/>
        <w:rPr>
          <w:i/>
          <w:lang w:val="en-US"/>
        </w:rPr>
      </w:pPr>
      <w:r w:rsidRPr="00900197">
        <w:rPr>
          <w:b/>
          <w:i/>
          <w:lang w:val="en-US"/>
        </w:rPr>
        <w:t>Proposal 7:</w:t>
      </w:r>
      <w:r w:rsidRPr="00900197">
        <w:rPr>
          <w:i/>
          <w:lang w:val="en-US"/>
        </w:rPr>
        <w:t xml:space="preserve"> For the case when a single CW is maintained for a set of at least two LBT </w:t>
      </w:r>
      <w:proofErr w:type="spellStart"/>
      <w:r w:rsidRPr="00900197">
        <w:rPr>
          <w:i/>
          <w:lang w:val="en-US"/>
        </w:rPr>
        <w:t>subbands</w:t>
      </w:r>
      <w:proofErr w:type="spellEnd"/>
      <w:r w:rsidRPr="00900197">
        <w:rPr>
          <w:i/>
          <w:lang w:val="en-US"/>
        </w:rPr>
        <w:t xml:space="preserve">, CW is reset for all those </w:t>
      </w:r>
      <w:proofErr w:type="spellStart"/>
      <w:r w:rsidRPr="00900197">
        <w:rPr>
          <w:i/>
          <w:lang w:val="en-US"/>
        </w:rPr>
        <w:t>subbands</w:t>
      </w:r>
      <w:proofErr w:type="spellEnd"/>
      <w:r w:rsidRPr="00900197">
        <w:rPr>
          <w:i/>
          <w:lang w:val="en-US"/>
        </w:rPr>
        <w:t xml:space="preserve"> if at least one ACK (TB or CBG) is received for the reference burst. </w:t>
      </w:r>
      <w:r>
        <w:rPr>
          <w:i/>
          <w:lang w:val="en-US"/>
        </w:rPr>
        <w:t>Otherwise</w:t>
      </w:r>
      <w:r w:rsidRPr="00900197">
        <w:rPr>
          <w:i/>
          <w:lang w:val="en-US"/>
        </w:rPr>
        <w:t xml:space="preserve">, </w:t>
      </w:r>
      <w:r>
        <w:rPr>
          <w:i/>
          <w:lang w:val="en-US"/>
        </w:rPr>
        <w:t xml:space="preserve">the </w:t>
      </w:r>
      <w:r w:rsidRPr="00900197">
        <w:rPr>
          <w:i/>
          <w:lang w:val="en-US"/>
        </w:rPr>
        <w:t>CWS is increased</w:t>
      </w:r>
      <w:r>
        <w:rPr>
          <w:i/>
          <w:lang w:val="en-US"/>
        </w:rPr>
        <w:t>.</w:t>
      </w:r>
    </w:p>
    <w:p w14:paraId="70AE774E" w14:textId="5BD24DED" w:rsidR="00576A6A" w:rsidRPr="00E03015" w:rsidRDefault="00576A6A" w:rsidP="00576A6A">
      <w:pPr>
        <w:spacing w:afterLines="50" w:after="120"/>
        <w:jc w:val="both"/>
        <w:rPr>
          <w:b/>
          <w:bCs/>
          <w:sz w:val="22"/>
          <w:szCs w:val="22"/>
          <w:u w:val="single"/>
          <w:lang w:val="en-US" w:eastAsia="zh-CN"/>
        </w:rPr>
      </w:pPr>
      <w:r w:rsidRPr="00E03015">
        <w:rPr>
          <w:b/>
          <w:bCs/>
          <w:sz w:val="22"/>
          <w:szCs w:val="22"/>
          <w:u w:val="single"/>
          <w:lang w:val="en-US" w:eastAsia="zh-CN"/>
        </w:rPr>
        <w:t>CWS maintenance for signals / channels without feedback (e.g. DRS)</w:t>
      </w:r>
    </w:p>
    <w:p w14:paraId="7023EDA2" w14:textId="77777777" w:rsidR="00576A6A" w:rsidRDefault="00576A6A" w:rsidP="00576A6A">
      <w:pPr>
        <w:spacing w:afterLines="50" w:after="120"/>
        <w:jc w:val="both"/>
        <w:rPr>
          <w:lang w:val="en-US"/>
        </w:rPr>
      </w:pPr>
      <w:r>
        <w:rPr>
          <w:lang w:val="en-US"/>
        </w:rPr>
        <w:t xml:space="preserve">Another aspect that needs to be considered is contention window size determination for channels and signals for which there is no explicit feedback. For data channels, the CWS is increased in case a collision is detected, i.e. data in the reference burst is not received correctly and a NACK is </w:t>
      </w:r>
      <w:proofErr w:type="gramStart"/>
      <w:r>
        <w:rPr>
          <w:lang w:val="en-US"/>
        </w:rPr>
        <w:t>received</w:t>
      </w:r>
      <w:proofErr w:type="gramEnd"/>
      <w:r>
        <w:rPr>
          <w:lang w:val="en-US"/>
        </w:rPr>
        <w:t xml:space="preserve"> or a retransmission is scheduled. However, HARQ </w:t>
      </w:r>
      <w:r>
        <w:rPr>
          <w:lang w:val="en-US"/>
        </w:rPr>
        <w:lastRenderedPageBreak/>
        <w:t>feedback is not in place only for shared channels (PDSCH and PUSCH), while for channels and signals such DRS, PRACH preamble, SRS, PUCCH, and PUSCH with UCI only similar feedback mechanism does not exist.</w:t>
      </w:r>
    </w:p>
    <w:p w14:paraId="2D605B43" w14:textId="77777777" w:rsidR="00576A6A" w:rsidRDefault="00576A6A" w:rsidP="00576A6A">
      <w:pPr>
        <w:spacing w:afterLines="50" w:after="120"/>
        <w:jc w:val="both"/>
        <w:rPr>
          <w:lang w:val="en-US"/>
        </w:rPr>
      </w:pPr>
      <w:r>
        <w:rPr>
          <w:lang w:val="en-US"/>
        </w:rPr>
        <w:t xml:space="preserve">It has earlier been agreed that the above listed channels may use </w:t>
      </w:r>
      <w:r w:rsidRPr="00C64ECB">
        <w:t>Cat4</w:t>
      </w:r>
      <w:r>
        <w:t xml:space="preserve"> LBT </w:t>
      </w:r>
      <w:r w:rsidRPr="00C64ECB">
        <w:t>with lowest channel access priority class value</w:t>
      </w:r>
      <w:r>
        <w:t>. Since updating the CWS for these channels is in practise impossible</w:t>
      </w:r>
      <w:r>
        <w:rPr>
          <w:lang w:val="en-US"/>
        </w:rPr>
        <w:t xml:space="preserve"> a logic consequence is that CWS is always kept at the minimum value.</w:t>
      </w:r>
    </w:p>
    <w:p w14:paraId="6499D31C" w14:textId="6308A2B8" w:rsidR="00576A6A" w:rsidRDefault="00576A6A" w:rsidP="00576A6A">
      <w:pPr>
        <w:spacing w:afterLines="50" w:after="120"/>
        <w:jc w:val="both"/>
        <w:rPr>
          <w:lang w:val="en-US"/>
        </w:rPr>
      </w:pPr>
      <w:r w:rsidRPr="00670F97">
        <w:rPr>
          <w:b/>
          <w:i/>
          <w:lang w:val="en-US"/>
        </w:rPr>
        <w:t>Proposal</w:t>
      </w:r>
      <w:r>
        <w:rPr>
          <w:b/>
          <w:i/>
          <w:lang w:val="en-US"/>
        </w:rPr>
        <w:t xml:space="preserve"> </w:t>
      </w:r>
      <w:r w:rsidR="00900197">
        <w:rPr>
          <w:b/>
          <w:i/>
          <w:lang w:val="en-US"/>
        </w:rPr>
        <w:t>8</w:t>
      </w:r>
      <w:r>
        <w:rPr>
          <w:b/>
          <w:i/>
          <w:lang w:val="en-US"/>
        </w:rPr>
        <w:t xml:space="preserve">. </w:t>
      </w:r>
      <w:r>
        <w:rPr>
          <w:i/>
          <w:lang w:val="en-US"/>
        </w:rPr>
        <w:t>For channels and signals without explicit feedback, the CWS is always kept at its minimum value.</w:t>
      </w:r>
    </w:p>
    <w:p w14:paraId="55934EF0" w14:textId="77777777" w:rsidR="00576A6A" w:rsidRDefault="00576A6A" w:rsidP="00576A6A">
      <w:pPr>
        <w:spacing w:afterLines="50" w:after="120"/>
        <w:jc w:val="both"/>
        <w:rPr>
          <w:b/>
          <w:bCs/>
          <w:sz w:val="22"/>
          <w:szCs w:val="22"/>
          <w:u w:val="single"/>
          <w:lang w:val="en-US" w:eastAsia="zh-CN"/>
        </w:rPr>
      </w:pPr>
      <w:r w:rsidRPr="00E03015">
        <w:rPr>
          <w:b/>
          <w:bCs/>
          <w:sz w:val="22"/>
          <w:szCs w:val="22"/>
          <w:u w:val="single"/>
          <w:lang w:val="en-US" w:eastAsia="zh-CN"/>
        </w:rPr>
        <w:t>CWS maintenance for</w:t>
      </w:r>
      <w:r>
        <w:rPr>
          <w:b/>
          <w:bCs/>
          <w:sz w:val="22"/>
          <w:szCs w:val="22"/>
          <w:u w:val="single"/>
          <w:lang w:val="en-US" w:eastAsia="zh-CN"/>
        </w:rPr>
        <w:t xml:space="preserve"> Configured Grants</w:t>
      </w:r>
    </w:p>
    <w:p w14:paraId="0F482874" w14:textId="77777777" w:rsidR="00576A6A" w:rsidRPr="00FE2BFC" w:rsidRDefault="00576A6A" w:rsidP="00576A6A">
      <w:pPr>
        <w:spacing w:afterLines="50" w:after="120"/>
        <w:jc w:val="both"/>
        <w:rPr>
          <w:sz w:val="22"/>
          <w:lang w:val="en-US"/>
        </w:rPr>
      </w:pPr>
      <w:r>
        <w:rPr>
          <w:sz w:val="22"/>
          <w:lang w:val="en-US"/>
        </w:rPr>
        <w:t>Besides for scheduled transmissions, channel access of CG PUSCH also needs attention. As a starting point, we may consider the Rel-15 LAA AUL solution, summarized with the two agreements below:</w:t>
      </w:r>
    </w:p>
    <w:p w14:paraId="5E44A6C2" w14:textId="77777777" w:rsidR="00576A6A" w:rsidRPr="00A252B3" w:rsidRDefault="00576A6A" w:rsidP="00576A6A">
      <w:pPr>
        <w:ind w:left="284"/>
        <w:jc w:val="both"/>
        <w:rPr>
          <w:b/>
          <w:lang w:val="en-US"/>
        </w:rPr>
      </w:pPr>
      <w:r w:rsidRPr="00A252B3">
        <w:rPr>
          <w:b/>
          <w:lang w:val="en-US"/>
        </w:rPr>
        <w:t>RAN1#91:</w:t>
      </w:r>
    </w:p>
    <w:p w14:paraId="0ABE384C" w14:textId="77777777" w:rsidR="00576A6A" w:rsidRPr="00A252B3" w:rsidRDefault="00576A6A" w:rsidP="00576A6A">
      <w:pPr>
        <w:ind w:left="284"/>
        <w:rPr>
          <w:sz w:val="18"/>
          <w:lang w:eastAsia="x-none"/>
        </w:rPr>
      </w:pPr>
      <w:r w:rsidRPr="00A252B3">
        <w:rPr>
          <w:sz w:val="18"/>
          <w:highlight w:val="green"/>
          <w:lang w:eastAsia="x-none"/>
        </w:rPr>
        <w:t>Agreement:</w:t>
      </w:r>
    </w:p>
    <w:p w14:paraId="3E826A97" w14:textId="77777777" w:rsidR="00576A6A" w:rsidRPr="00A252B3" w:rsidRDefault="00576A6A" w:rsidP="00576A6A">
      <w:pPr>
        <w:numPr>
          <w:ilvl w:val="0"/>
          <w:numId w:val="56"/>
        </w:numPr>
        <w:tabs>
          <w:tab w:val="clear" w:pos="360"/>
          <w:tab w:val="num" w:pos="644"/>
        </w:tabs>
        <w:overflowPunct/>
        <w:autoSpaceDE/>
        <w:autoSpaceDN/>
        <w:adjustRightInd/>
        <w:spacing w:after="0"/>
        <w:ind w:left="644"/>
        <w:textAlignment w:val="auto"/>
        <w:rPr>
          <w:sz w:val="18"/>
          <w:lang w:val="en-US" w:eastAsia="x-none"/>
        </w:rPr>
      </w:pPr>
      <w:r w:rsidRPr="00A252B3">
        <w:rPr>
          <w:sz w:val="18"/>
          <w:lang w:val="en-US" w:eastAsia="x-none"/>
        </w:rPr>
        <w:t>If the UE receives a UL grant or an AUL-DFI, the contention window size for all the priority classes is adjusted as following:</w:t>
      </w:r>
    </w:p>
    <w:p w14:paraId="2C3FF86D"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contention window size at the UE is reset for all the priority classes if: </w:t>
      </w:r>
    </w:p>
    <w:p w14:paraId="2D2A31B5"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 A UL grant is received and the NDI bit for at least one of the active HARQ processes (i.e. TB not disabled) associated with </w:t>
      </w:r>
      <w:proofErr w:type="spellStart"/>
      <w:r w:rsidRPr="00A252B3">
        <w:rPr>
          <w:sz w:val="18"/>
          <w:lang w:val="en-US" w:eastAsia="x-none"/>
        </w:rPr>
        <w:t>HARQ_ID_ref</w:t>
      </w:r>
      <w:proofErr w:type="spellEnd"/>
      <w:r w:rsidRPr="00A252B3">
        <w:rPr>
          <w:sz w:val="18"/>
          <w:lang w:val="en-US" w:eastAsia="x-none"/>
        </w:rPr>
        <w:t xml:space="preserve"> is </w:t>
      </w:r>
      <w:proofErr w:type="gramStart"/>
      <w:r w:rsidRPr="00A252B3">
        <w:rPr>
          <w:sz w:val="18"/>
          <w:lang w:val="en-US" w:eastAsia="x-none"/>
        </w:rPr>
        <w:t>toggled ;</w:t>
      </w:r>
      <w:proofErr w:type="gramEnd"/>
      <w:r w:rsidRPr="00A252B3">
        <w:rPr>
          <w:sz w:val="18"/>
          <w:lang w:val="en-US" w:eastAsia="x-none"/>
        </w:rPr>
        <w:t xml:space="preserve"> OR</w:t>
      </w:r>
    </w:p>
    <w:p w14:paraId="46C1CADD"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An AUL-DFI is received and indicates ACK for at least one of the active HARQ processes (i.e. TB not disabled) associated with </w:t>
      </w:r>
      <w:proofErr w:type="spellStart"/>
      <w:r w:rsidRPr="00A252B3">
        <w:rPr>
          <w:sz w:val="18"/>
          <w:lang w:val="en-US" w:eastAsia="x-none"/>
        </w:rPr>
        <w:t>HARQ_ID_ref</w:t>
      </w:r>
      <w:proofErr w:type="spellEnd"/>
    </w:p>
    <w:p w14:paraId="13905F86"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The contention window size of all priority classes at the UE is increased to the next higher value if:</w:t>
      </w:r>
    </w:p>
    <w:p w14:paraId="24AD45FD"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 xml:space="preserve">A UL grant is received and the NDI bit(s) of all the active HARQ </w:t>
      </w:r>
      <w:proofErr w:type="spellStart"/>
      <w:r w:rsidRPr="00A252B3">
        <w:rPr>
          <w:sz w:val="18"/>
          <w:lang w:val="en-US" w:eastAsia="x-none"/>
        </w:rPr>
        <w:t>processe</w:t>
      </w:r>
      <w:proofErr w:type="spellEnd"/>
      <w:r w:rsidRPr="00A252B3">
        <w:rPr>
          <w:sz w:val="18"/>
          <w:lang w:val="en-US" w:eastAsia="x-none"/>
        </w:rPr>
        <w:t>(s) for the reference subframe are not toggled; OR</w:t>
      </w:r>
    </w:p>
    <w:p w14:paraId="2662B821"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 UL grant is received and does not schedule any active HARQ process (i.e. TB not disabled) for the reference subframe; OR</w:t>
      </w:r>
    </w:p>
    <w:p w14:paraId="343E8CD3"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An AUL-DFI is received which does not indicate ACK for at least one of the active HARQ processes for the reference subframe.</w:t>
      </w:r>
    </w:p>
    <w:p w14:paraId="5EAD5564"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CWS is reset to the minimum value if the maximum CWS is used for K consecutive LBT attempts for transmission only for the priority class for which maximum CWS is used for K consecutive LBT attempts. </w:t>
      </w:r>
    </w:p>
    <w:p w14:paraId="3AB1B5E5"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K is selected by UE implementation from the set of values from (1, …,8).</w:t>
      </w:r>
    </w:p>
    <w:p w14:paraId="4E9BE07E"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 xml:space="preserve">The NDI value(s) received in the UL grant or the HARQ-ACK value(s) received in the earliest AUL-DFI after n_ref+3 is used for adjusting the CWS, where </w:t>
      </w:r>
      <w:proofErr w:type="spellStart"/>
      <w:r w:rsidRPr="00A252B3">
        <w:rPr>
          <w:sz w:val="18"/>
          <w:lang w:val="en-US" w:eastAsia="x-none"/>
        </w:rPr>
        <w:t>n_ref</w:t>
      </w:r>
      <w:proofErr w:type="spellEnd"/>
      <w:r w:rsidRPr="00A252B3">
        <w:rPr>
          <w:sz w:val="18"/>
          <w:lang w:val="en-US" w:eastAsia="x-none"/>
        </w:rPr>
        <w:t xml:space="preserve"> is the reference subframe.</w:t>
      </w:r>
    </w:p>
    <w:p w14:paraId="4D00147E"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proofErr w:type="spellStart"/>
      <w:r w:rsidRPr="00A252B3">
        <w:rPr>
          <w:sz w:val="18"/>
          <w:lang w:val="en-US" w:eastAsia="x-none"/>
        </w:rPr>
        <w:t>HARQ_ID_ref</w:t>
      </w:r>
      <w:proofErr w:type="spellEnd"/>
      <w:r w:rsidRPr="00A252B3">
        <w:rPr>
          <w:sz w:val="18"/>
          <w:lang w:val="en-US" w:eastAsia="x-none"/>
        </w:rPr>
        <w:t xml:space="preserve"> is the HARQ ID of </w:t>
      </w:r>
      <w:proofErr w:type="spellStart"/>
      <w:r w:rsidRPr="00A252B3">
        <w:rPr>
          <w:sz w:val="18"/>
          <w:lang w:val="en-US" w:eastAsia="x-none"/>
        </w:rPr>
        <w:t>n_ref</w:t>
      </w:r>
      <w:proofErr w:type="spellEnd"/>
      <w:r w:rsidRPr="00A252B3">
        <w:rPr>
          <w:sz w:val="18"/>
          <w:lang w:val="en-US" w:eastAsia="x-none"/>
        </w:rPr>
        <w:t>.</w:t>
      </w:r>
    </w:p>
    <w:p w14:paraId="171F13FF" w14:textId="77777777" w:rsidR="00576A6A" w:rsidRPr="00A252B3" w:rsidRDefault="00576A6A" w:rsidP="00576A6A">
      <w:pPr>
        <w:numPr>
          <w:ilvl w:val="1"/>
          <w:numId w:val="56"/>
        </w:numPr>
        <w:tabs>
          <w:tab w:val="clear" w:pos="1080"/>
          <w:tab w:val="num" w:pos="1364"/>
        </w:tabs>
        <w:overflowPunct/>
        <w:autoSpaceDE/>
        <w:autoSpaceDN/>
        <w:adjustRightInd/>
        <w:spacing w:after="0"/>
        <w:ind w:left="1364"/>
        <w:textAlignment w:val="auto"/>
        <w:rPr>
          <w:sz w:val="18"/>
          <w:lang w:val="en-US" w:eastAsia="x-none"/>
        </w:rPr>
      </w:pPr>
      <w:r w:rsidRPr="00A252B3">
        <w:rPr>
          <w:sz w:val="18"/>
          <w:lang w:val="en-US" w:eastAsia="x-none"/>
        </w:rPr>
        <w:t>RAN1 shall specify the CWS adjustment for the case of no A/N reception until which the UE is not allowed to perform Cat.4 LBT and transmit AUL in case of no A/</w:t>
      </w:r>
      <w:proofErr w:type="gramStart"/>
      <w:r w:rsidRPr="00A252B3">
        <w:rPr>
          <w:sz w:val="18"/>
          <w:lang w:val="en-US" w:eastAsia="x-none"/>
        </w:rPr>
        <w:t>N  or</w:t>
      </w:r>
      <w:proofErr w:type="gramEnd"/>
      <w:r w:rsidRPr="00A252B3">
        <w:rPr>
          <w:sz w:val="18"/>
          <w:lang w:val="en-US" w:eastAsia="x-none"/>
        </w:rPr>
        <w:t xml:space="preserve"> UL grant reception.</w:t>
      </w:r>
    </w:p>
    <w:p w14:paraId="1E4ED888" w14:textId="77777777" w:rsidR="00576A6A" w:rsidRPr="00A252B3" w:rsidRDefault="00576A6A" w:rsidP="00576A6A">
      <w:pPr>
        <w:numPr>
          <w:ilvl w:val="2"/>
          <w:numId w:val="56"/>
        </w:numPr>
        <w:tabs>
          <w:tab w:val="clear" w:pos="1800"/>
          <w:tab w:val="num" w:pos="2084"/>
        </w:tabs>
        <w:overflowPunct/>
        <w:autoSpaceDE/>
        <w:autoSpaceDN/>
        <w:adjustRightInd/>
        <w:spacing w:after="0"/>
        <w:ind w:left="2084"/>
        <w:textAlignment w:val="auto"/>
        <w:rPr>
          <w:sz w:val="18"/>
          <w:lang w:val="en-US" w:eastAsia="x-none"/>
        </w:rPr>
      </w:pPr>
      <w:r w:rsidRPr="00A252B3">
        <w:rPr>
          <w:sz w:val="18"/>
          <w:lang w:val="en-US" w:eastAsia="x-none"/>
        </w:rPr>
        <w:t>FFS: Handling of ACK/NACK or UL grant in case multiple consecutive recent Cat.4 LBT AUL bursts were transmitted without waiting for any AUL-DFI or UL grant.</w:t>
      </w:r>
    </w:p>
    <w:p w14:paraId="51D5AA67" w14:textId="77777777" w:rsidR="00576A6A" w:rsidRPr="00A252B3" w:rsidRDefault="00576A6A" w:rsidP="00576A6A">
      <w:pPr>
        <w:ind w:left="284"/>
        <w:jc w:val="both"/>
        <w:rPr>
          <w:b/>
          <w:lang w:val="en-US"/>
        </w:rPr>
      </w:pPr>
      <w:r w:rsidRPr="00A252B3">
        <w:rPr>
          <w:b/>
          <w:lang w:val="en-US"/>
        </w:rPr>
        <w:t>RAN1#92:</w:t>
      </w:r>
    </w:p>
    <w:p w14:paraId="0CF718D3" w14:textId="77777777" w:rsidR="00576A6A" w:rsidRDefault="00576A6A" w:rsidP="00576A6A">
      <w:pPr>
        <w:ind w:left="284"/>
        <w:rPr>
          <w:lang w:val="en-US" w:eastAsia="x-none"/>
        </w:rPr>
      </w:pPr>
      <w:r w:rsidRPr="002E0249">
        <w:rPr>
          <w:highlight w:val="green"/>
          <w:lang w:val="en-US" w:eastAsia="x-none"/>
        </w:rPr>
        <w:t>Agreement:</w:t>
      </w:r>
    </w:p>
    <w:p w14:paraId="7E7FFD3D" w14:textId="77777777" w:rsidR="00576A6A" w:rsidRPr="003E31D5" w:rsidRDefault="00576A6A" w:rsidP="00576A6A">
      <w:pPr>
        <w:ind w:left="284"/>
        <w:rPr>
          <w:sz w:val="18"/>
          <w:lang w:val="en-US" w:eastAsia="x-none"/>
        </w:rPr>
      </w:pPr>
      <w:r w:rsidRPr="003E31D5">
        <w:rPr>
          <w:sz w:val="18"/>
          <w:lang w:val="en-US" w:eastAsia="x-none"/>
        </w:rPr>
        <w:t>Before a UE starts to transmit an AUL burst, the UE adjusts the CWS according with the following conditions:</w:t>
      </w:r>
    </w:p>
    <w:p w14:paraId="0F22FBE8" w14:textId="77777777" w:rsidR="00576A6A" w:rsidRPr="003E31D5" w:rsidRDefault="00576A6A" w:rsidP="00576A6A">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If there exist at least one previous Cat.4 LBT UL transmission, from the start subframe of which, N or more subframes have elapsed and neither UL grant nor AUL Downlink Feedback Information is received, where N = max (X, corresponding UL burst length+1) if X &gt; 0 and N = 0 otherwise</w:t>
      </w:r>
    </w:p>
    <w:p w14:paraId="4C26B8BD" w14:textId="77777777" w:rsidR="00576A6A" w:rsidRPr="003E31D5" w:rsidRDefault="00576A6A" w:rsidP="00576A6A">
      <w:pPr>
        <w:numPr>
          <w:ilvl w:val="1"/>
          <w:numId w:val="57"/>
        </w:numPr>
        <w:tabs>
          <w:tab w:val="clear" w:pos="1080"/>
          <w:tab w:val="num" w:pos="1364"/>
        </w:tabs>
        <w:overflowPunct/>
        <w:autoSpaceDE/>
        <w:autoSpaceDN/>
        <w:adjustRightInd/>
        <w:spacing w:after="0"/>
        <w:ind w:left="1364"/>
        <w:textAlignment w:val="auto"/>
        <w:rPr>
          <w:sz w:val="18"/>
          <w:lang w:val="en-US" w:eastAsia="x-none"/>
        </w:rPr>
      </w:pPr>
      <w:r w:rsidRPr="003E31D5">
        <w:rPr>
          <w:sz w:val="18"/>
          <w:lang w:val="en-US" w:eastAsia="x-none"/>
        </w:rPr>
        <w:t xml:space="preserve">X is </w:t>
      </w:r>
      <w:proofErr w:type="gramStart"/>
      <w:r w:rsidRPr="003E31D5">
        <w:rPr>
          <w:sz w:val="18"/>
          <w:lang w:val="en-US" w:eastAsia="x-none"/>
        </w:rPr>
        <w:t>a</w:t>
      </w:r>
      <w:proofErr w:type="gramEnd"/>
      <w:r w:rsidRPr="003E31D5">
        <w:rPr>
          <w:sz w:val="18"/>
          <w:lang w:val="en-US" w:eastAsia="x-none"/>
        </w:rPr>
        <w:t xml:space="preserve"> RRC configured value, where</w:t>
      </w:r>
    </w:p>
    <w:p w14:paraId="048A131D" w14:textId="77777777" w:rsidR="00576A6A" w:rsidRPr="003E31D5" w:rsidRDefault="00576A6A" w:rsidP="00576A6A">
      <w:pPr>
        <w:numPr>
          <w:ilvl w:val="2"/>
          <w:numId w:val="57"/>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5 subframes if the absence of other technologies on the same carrier cannot be guaranteed.</w:t>
      </w:r>
    </w:p>
    <w:p w14:paraId="400BFAF4" w14:textId="77777777" w:rsidR="00576A6A" w:rsidRPr="003E31D5" w:rsidRDefault="00576A6A" w:rsidP="00576A6A">
      <w:pPr>
        <w:numPr>
          <w:ilvl w:val="2"/>
          <w:numId w:val="57"/>
        </w:numPr>
        <w:tabs>
          <w:tab w:val="clear" w:pos="1800"/>
          <w:tab w:val="num" w:pos="2084"/>
        </w:tabs>
        <w:overflowPunct/>
        <w:autoSpaceDE/>
        <w:autoSpaceDN/>
        <w:adjustRightInd/>
        <w:spacing w:after="0"/>
        <w:ind w:left="2084"/>
        <w:textAlignment w:val="auto"/>
        <w:rPr>
          <w:sz w:val="18"/>
          <w:lang w:val="en-US" w:eastAsia="x-none"/>
        </w:rPr>
      </w:pPr>
      <w:r w:rsidRPr="003E31D5">
        <w:rPr>
          <w:sz w:val="18"/>
          <w:lang w:val="en-US" w:eastAsia="x-none"/>
        </w:rPr>
        <w:t>X is equal to 0 or 10 subframes if the absence of other technologies on the same carrier can be guaranteed.</w:t>
      </w:r>
    </w:p>
    <w:p w14:paraId="26A73E0E" w14:textId="77777777" w:rsidR="00576A6A" w:rsidRPr="003E31D5" w:rsidRDefault="00576A6A" w:rsidP="00576A6A">
      <w:pPr>
        <w:numPr>
          <w:ilvl w:val="1"/>
          <w:numId w:val="57"/>
        </w:numPr>
        <w:tabs>
          <w:tab w:val="clear" w:pos="1080"/>
          <w:tab w:val="num" w:pos="1364"/>
          <w:tab w:val="num" w:pos="1440"/>
        </w:tabs>
        <w:overflowPunct/>
        <w:autoSpaceDE/>
        <w:autoSpaceDN/>
        <w:adjustRightInd/>
        <w:spacing w:after="0"/>
        <w:ind w:left="1364"/>
        <w:textAlignment w:val="auto"/>
        <w:rPr>
          <w:sz w:val="18"/>
          <w:lang w:val="en-US" w:eastAsia="x-none"/>
        </w:rPr>
      </w:pPr>
      <w:r w:rsidRPr="003E31D5">
        <w:rPr>
          <w:sz w:val="18"/>
          <w:lang w:val="en-US" w:eastAsia="x-none"/>
        </w:rPr>
        <w:t>For each such previous Category 4 LBT (SUL/AUL) transmission from the start subframe of which, N or more subframes have elapsed and neither UL grant nor AUL Downlink Feedback Information is received</w:t>
      </w:r>
    </w:p>
    <w:p w14:paraId="790469A3" w14:textId="77777777" w:rsidR="00576A6A" w:rsidRPr="003E31D5" w:rsidRDefault="00576A6A" w:rsidP="00576A6A">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The contention window size of all priority classes at the UE is increased to the next higher value</w:t>
      </w:r>
    </w:p>
    <w:p w14:paraId="39558827" w14:textId="77777777" w:rsidR="00576A6A" w:rsidRPr="003E31D5" w:rsidRDefault="00576A6A" w:rsidP="00576A6A">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Each such previous Category 4 LBT transmission is used to adjust the CWS only once</w:t>
      </w:r>
    </w:p>
    <w:p w14:paraId="2155166A" w14:textId="77777777" w:rsidR="00576A6A" w:rsidRPr="003E31D5" w:rsidRDefault="00576A6A" w:rsidP="00576A6A">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 xml:space="preserve">else if the UE starts a new Cat4. LBT UL transmission before N subframes have elapsed from the previous CAT.4 LBT and neither UL grant nor AUL Downlink Feedback Information is received, the CWS is unchanged. </w:t>
      </w:r>
    </w:p>
    <w:p w14:paraId="5849969B" w14:textId="77777777" w:rsidR="00576A6A" w:rsidRPr="003E31D5" w:rsidRDefault="00576A6A" w:rsidP="00576A6A">
      <w:pPr>
        <w:numPr>
          <w:ilvl w:val="0"/>
          <w:numId w:val="57"/>
        </w:numPr>
        <w:tabs>
          <w:tab w:val="clear" w:pos="360"/>
          <w:tab w:val="num" w:pos="644"/>
          <w:tab w:val="num" w:pos="720"/>
        </w:tabs>
        <w:overflowPunct/>
        <w:autoSpaceDE/>
        <w:autoSpaceDN/>
        <w:adjustRightInd/>
        <w:spacing w:after="0"/>
        <w:ind w:left="644"/>
        <w:textAlignment w:val="auto"/>
        <w:rPr>
          <w:sz w:val="18"/>
          <w:lang w:val="en-US" w:eastAsia="x-none"/>
        </w:rPr>
      </w:pPr>
      <w:r w:rsidRPr="003E31D5">
        <w:rPr>
          <w:sz w:val="18"/>
          <w:lang w:val="en-US" w:eastAsia="x-none"/>
        </w:rPr>
        <w:t>if the UE receives feedback for one or more previous Category 4 LBT (SUL/AUL) transmission from the start subframe of which, N or more subframes have elapsed and neither UL grant nor AUL Downlink Feedback Information was received, it may recompute the CWS as follows:</w:t>
      </w:r>
    </w:p>
    <w:p w14:paraId="1A2397B2" w14:textId="77777777" w:rsidR="00576A6A" w:rsidRPr="003E31D5" w:rsidRDefault="00576A6A" w:rsidP="00576A6A">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 xml:space="preserve">Step 1: it reverts the CWS to the value used to transmit the first burst of such previous Category 4 LBT transmission(s) </w:t>
      </w:r>
    </w:p>
    <w:p w14:paraId="627F43E8" w14:textId="77777777" w:rsidR="00576A6A" w:rsidRPr="003E31D5" w:rsidRDefault="00576A6A" w:rsidP="00576A6A">
      <w:pPr>
        <w:numPr>
          <w:ilvl w:val="2"/>
          <w:numId w:val="57"/>
        </w:numPr>
        <w:tabs>
          <w:tab w:val="clear" w:pos="1800"/>
          <w:tab w:val="num" w:pos="2084"/>
          <w:tab w:val="num" w:pos="2160"/>
        </w:tabs>
        <w:overflowPunct/>
        <w:autoSpaceDE/>
        <w:autoSpaceDN/>
        <w:adjustRightInd/>
        <w:spacing w:after="0"/>
        <w:ind w:left="2084"/>
        <w:textAlignment w:val="auto"/>
        <w:rPr>
          <w:sz w:val="18"/>
          <w:lang w:val="en-US" w:eastAsia="x-none"/>
        </w:rPr>
      </w:pPr>
      <w:r w:rsidRPr="003E31D5">
        <w:rPr>
          <w:sz w:val="18"/>
          <w:lang w:val="en-US" w:eastAsia="x-none"/>
        </w:rPr>
        <w:t>Step 2: it updates the CWS sequentially in order of the transmission of bursts:</w:t>
      </w:r>
    </w:p>
    <w:p w14:paraId="475CF69E" w14:textId="77777777" w:rsidR="00576A6A" w:rsidRPr="003E31D5" w:rsidRDefault="00576A6A" w:rsidP="00576A6A">
      <w:pPr>
        <w:numPr>
          <w:ilvl w:val="3"/>
          <w:numId w:val="57"/>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t>if the feedback indicates ACK for the first subframe of the burst, CWS is reset</w:t>
      </w:r>
    </w:p>
    <w:p w14:paraId="546DF559" w14:textId="77777777" w:rsidR="00576A6A" w:rsidRPr="003E31D5" w:rsidRDefault="00576A6A" w:rsidP="00576A6A">
      <w:pPr>
        <w:numPr>
          <w:ilvl w:val="3"/>
          <w:numId w:val="57"/>
        </w:numPr>
        <w:tabs>
          <w:tab w:val="clear" w:pos="2520"/>
          <w:tab w:val="num" w:pos="2804"/>
          <w:tab w:val="num" w:pos="2880"/>
        </w:tabs>
        <w:overflowPunct/>
        <w:autoSpaceDE/>
        <w:autoSpaceDN/>
        <w:adjustRightInd/>
        <w:spacing w:after="0"/>
        <w:ind w:left="2804"/>
        <w:textAlignment w:val="auto"/>
        <w:rPr>
          <w:sz w:val="18"/>
          <w:lang w:val="en-US" w:eastAsia="x-none"/>
        </w:rPr>
      </w:pPr>
      <w:r w:rsidRPr="003E31D5">
        <w:rPr>
          <w:sz w:val="18"/>
          <w:lang w:val="en-US" w:eastAsia="x-none"/>
        </w:rPr>
        <w:lastRenderedPageBreak/>
        <w:t xml:space="preserve">else (if the feedback indicates NACK or there is no feedback for the first subframe of the burst), the CWS is doubled </w:t>
      </w:r>
    </w:p>
    <w:p w14:paraId="196A2B08" w14:textId="77777777" w:rsidR="00576A6A" w:rsidRPr="003E31D5" w:rsidRDefault="00576A6A" w:rsidP="00576A6A">
      <w:pPr>
        <w:numPr>
          <w:ilvl w:val="0"/>
          <w:numId w:val="57"/>
        </w:numPr>
        <w:tabs>
          <w:tab w:val="clear" w:pos="360"/>
          <w:tab w:val="num" w:pos="644"/>
        </w:tabs>
        <w:overflowPunct/>
        <w:autoSpaceDE/>
        <w:autoSpaceDN/>
        <w:adjustRightInd/>
        <w:spacing w:after="0"/>
        <w:ind w:left="644"/>
        <w:textAlignment w:val="auto"/>
        <w:rPr>
          <w:sz w:val="18"/>
          <w:lang w:val="en-US" w:eastAsia="x-none"/>
        </w:rPr>
      </w:pPr>
      <w:r w:rsidRPr="003E31D5">
        <w:rPr>
          <w:sz w:val="18"/>
          <w:lang w:val="en-US" w:eastAsia="x-none"/>
        </w:rPr>
        <w:t xml:space="preserve">If the UE contention window size changes while a category 4 LBT procedure is ongoing, the UE draws a new random </w:t>
      </w:r>
      <w:proofErr w:type="spellStart"/>
      <w:r w:rsidRPr="003E31D5">
        <w:rPr>
          <w:sz w:val="18"/>
          <w:lang w:val="en-US" w:eastAsia="x-none"/>
        </w:rPr>
        <w:t>backoff</w:t>
      </w:r>
      <w:proofErr w:type="spellEnd"/>
      <w:r w:rsidRPr="003E31D5">
        <w:rPr>
          <w:sz w:val="18"/>
          <w:lang w:val="en-US" w:eastAsia="x-none"/>
        </w:rPr>
        <w:t xml:space="preserve"> counter and applies it to the ongoing LBT procedure</w:t>
      </w:r>
    </w:p>
    <w:p w14:paraId="19018143" w14:textId="77777777" w:rsidR="00576A6A" w:rsidRDefault="00576A6A" w:rsidP="00576A6A">
      <w:pPr>
        <w:jc w:val="both"/>
        <w:rPr>
          <w:sz w:val="16"/>
          <w:lang w:val="en-US" w:eastAsia="zh-CN"/>
        </w:rPr>
      </w:pPr>
    </w:p>
    <w:p w14:paraId="69C8B962" w14:textId="77777777" w:rsidR="00576A6A" w:rsidRDefault="00576A6A" w:rsidP="00576A6A">
      <w:pPr>
        <w:spacing w:afterLines="50" w:after="120"/>
        <w:jc w:val="both"/>
        <w:rPr>
          <w:lang w:val="en-US"/>
        </w:rPr>
      </w:pPr>
      <w:r w:rsidRPr="003E31D5">
        <w:rPr>
          <w:lang w:val="en-US"/>
        </w:rPr>
        <w:t>In principle,</w:t>
      </w:r>
      <w:r>
        <w:rPr>
          <w:lang w:val="en-US"/>
        </w:rPr>
        <w:t xml:space="preserve"> CG transmission do not differ much from scheduled UL transmissions from CWS adjustment point of view. E.g. the definition of the reference burst could be the same as for scheduled UL transmissions. In LTE AUL, certain rules were defined for the case when feedback (AUL-DFI or an UL grant) is not received, such that after a predetermined time (set with*RRC signaling) has passed without feedback, a NACK is assumed and CWS is increased. The motivation for such timer was the relatively large processing time at the </w:t>
      </w:r>
      <w:proofErr w:type="spellStart"/>
      <w:r>
        <w:rPr>
          <w:lang w:val="en-US"/>
        </w:rPr>
        <w:t>eNodeB</w:t>
      </w:r>
      <w:proofErr w:type="spellEnd"/>
      <w:r>
        <w:rPr>
          <w:lang w:val="en-US"/>
        </w:rPr>
        <w:t xml:space="preserve"> as well as in the UE. On the other hand, similar timer may no longer be necessary in NR-U, where processing times are significantly faster. This would mean that CWS update procedure for CG *PUSCH could be basically the same as for other channels.</w:t>
      </w:r>
    </w:p>
    <w:p w14:paraId="547CE0D5" w14:textId="7ADA5B3D" w:rsidR="00576A6A" w:rsidRPr="003E31D5" w:rsidRDefault="00576A6A" w:rsidP="00576A6A">
      <w:pPr>
        <w:spacing w:afterLines="50" w:after="120"/>
        <w:jc w:val="both"/>
        <w:rPr>
          <w:lang w:val="en-US"/>
        </w:rPr>
      </w:pPr>
      <w:r w:rsidRPr="00670F97">
        <w:rPr>
          <w:b/>
          <w:i/>
          <w:lang w:val="en-US"/>
        </w:rPr>
        <w:t>Proposal</w:t>
      </w:r>
      <w:r>
        <w:rPr>
          <w:b/>
          <w:i/>
          <w:lang w:val="en-US"/>
        </w:rPr>
        <w:t xml:space="preserve"> </w:t>
      </w:r>
      <w:r w:rsidR="00900197">
        <w:rPr>
          <w:b/>
          <w:i/>
          <w:lang w:val="en-US"/>
        </w:rPr>
        <w:t>9</w:t>
      </w:r>
      <w:r>
        <w:rPr>
          <w:b/>
          <w:i/>
          <w:lang w:val="en-US"/>
        </w:rPr>
        <w:t xml:space="preserve">.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14:paraId="54C77557" w14:textId="1007E37E" w:rsidR="00FD1495" w:rsidRDefault="00FD1495" w:rsidP="00FD1495">
      <w:pPr>
        <w:pStyle w:val="Heading1"/>
        <w:jc w:val="both"/>
        <w:rPr>
          <w:color w:val="000000"/>
          <w:lang w:val="en-US" w:eastAsia="zh-CN"/>
        </w:rPr>
      </w:pPr>
      <w:r>
        <w:rPr>
          <w:color w:val="000000"/>
          <w:szCs w:val="32"/>
          <w:lang w:val="en-US"/>
        </w:rPr>
        <w:t>5</w:t>
      </w:r>
      <w:r w:rsidRPr="00351BF2">
        <w:rPr>
          <w:color w:val="000000"/>
          <w:szCs w:val="32"/>
          <w:lang w:val="en-US"/>
        </w:rPr>
        <w:tab/>
      </w:r>
      <w:r w:rsidRPr="00FC0D28">
        <w:rPr>
          <w:color w:val="000000"/>
          <w:lang w:val="en-US" w:eastAsia="zh-CN"/>
        </w:rPr>
        <w:tab/>
      </w:r>
      <w:r w:rsidRPr="00FD1495">
        <w:rPr>
          <w:color w:val="000000"/>
          <w:lang w:val="en-US" w:eastAsia="zh-CN"/>
        </w:rPr>
        <w:t>Channel access mechanism details for FBE</w:t>
      </w:r>
    </w:p>
    <w:p w14:paraId="63A699EC" w14:textId="77777777" w:rsidR="00391EF5" w:rsidRDefault="00391EF5" w:rsidP="009F3A49">
      <w:pPr>
        <w:jc w:val="both"/>
        <w:rPr>
          <w:lang w:val="en-US"/>
        </w:rPr>
      </w:pPr>
      <w:r>
        <w:rPr>
          <w:lang w:val="en-US"/>
        </w:rPr>
        <w:t>Channel access for NR-U following ETSI’s definition for Frame Based Equipment (FBE) requires some attention. Before concluding on the detailed signaling support for FBE, it is necessary to first confirm under what assumptions FBE operation is envisioned to happen, especially with respect to UL transmissions.</w:t>
      </w:r>
    </w:p>
    <w:p w14:paraId="52EAE865" w14:textId="4B71CED1" w:rsidR="00391EF5" w:rsidRDefault="331B2731" w:rsidP="009F3A49">
      <w:pPr>
        <w:jc w:val="both"/>
        <w:rPr>
          <w:lang w:val="en-US"/>
        </w:rPr>
      </w:pPr>
      <w:r w:rsidRPr="331B2731">
        <w:rPr>
          <w:lang w:val="en-US"/>
        </w:rPr>
        <w:t>From the gNB point of view, operation according to ETSI’s FBE rules can easily be realized as a simple implementation choice, without a need for further signaling support. The only specification impact seems to relate to 37.213, where FBE rules for gNB will need to be captured.</w:t>
      </w:r>
    </w:p>
    <w:p w14:paraId="01FE43D3" w14:textId="6E153C57" w:rsidR="00FD1495" w:rsidRDefault="00391EF5" w:rsidP="009F3A49">
      <w:pPr>
        <w:jc w:val="both"/>
        <w:rPr>
          <w:b/>
          <w:sz w:val="36"/>
          <w:highlight w:val="yellow"/>
          <w:lang w:val="en-US"/>
        </w:rPr>
      </w:pPr>
      <w:r>
        <w:rPr>
          <w:lang w:val="en-US"/>
        </w:rPr>
        <w:t xml:space="preserve">For the UE, the necessity of FBE specific </w:t>
      </w:r>
      <w:r w:rsidR="00C92FDA">
        <w:rPr>
          <w:lang w:val="en-US"/>
        </w:rPr>
        <w:t>channel access support</w:t>
      </w:r>
      <w:r>
        <w:rPr>
          <w:lang w:val="en-US"/>
        </w:rPr>
        <w:t xml:space="preserve"> depends on the envisioned mode of operation. In particular, the key aspect is whether the UE is expected to initiate COTs by itself, or if all UL transmissions shall occur within gNB-initiated channel occupancy. In the latter case it appears that the signaling designed to load based equipment (LBE) case is likely already </w:t>
      </w:r>
      <w:proofErr w:type="gramStart"/>
      <w:r>
        <w:rPr>
          <w:lang w:val="en-US"/>
        </w:rPr>
        <w:t>sufficient</w:t>
      </w:r>
      <w:proofErr w:type="gramEnd"/>
      <w:r>
        <w:rPr>
          <w:lang w:val="en-US"/>
        </w:rPr>
        <w:t>, as the gNB can indicate the appropriate LBT type for the UE</w:t>
      </w:r>
      <w:r w:rsidR="00FF3E92">
        <w:rPr>
          <w:lang w:val="en-US"/>
        </w:rPr>
        <w:t xml:space="preserve"> to apply in the UL transmissions. Hence the UE might not even need to know that it operates in a cell where the gNB follows FBE rules, </w:t>
      </w:r>
      <w:proofErr w:type="gramStart"/>
      <w:r w:rsidR="00FF3E92">
        <w:rPr>
          <w:lang w:val="en-US"/>
        </w:rPr>
        <w:t>as long as</w:t>
      </w:r>
      <w:proofErr w:type="gramEnd"/>
      <w:r w:rsidR="00FF3E92">
        <w:rPr>
          <w:lang w:val="en-US"/>
        </w:rPr>
        <w:t xml:space="preserve"> gNB ensures by scheduling that ETSI standards are complied with. Therefore, in the interest of time we propose to focus in Rel-16 in supporting FBE with minimal specification impact, such that all UL transmission</w:t>
      </w:r>
      <w:r>
        <w:rPr>
          <w:lang w:val="en-US"/>
        </w:rPr>
        <w:t xml:space="preserve"> </w:t>
      </w:r>
      <w:r w:rsidR="00FF3E92">
        <w:rPr>
          <w:lang w:val="en-US"/>
        </w:rPr>
        <w:t>occur within gNB-initiated channel occupancy.</w:t>
      </w:r>
      <w:r>
        <w:rPr>
          <w:lang w:val="en-US"/>
        </w:rPr>
        <w:t xml:space="preserve">    </w:t>
      </w:r>
    </w:p>
    <w:p w14:paraId="589557BC" w14:textId="07C0611F" w:rsidR="00FF3E92" w:rsidRDefault="331B2731" w:rsidP="331B2731">
      <w:pPr>
        <w:jc w:val="both"/>
        <w:rPr>
          <w:i/>
          <w:iCs/>
          <w:lang w:val="en-US"/>
        </w:rPr>
      </w:pPr>
      <w:r w:rsidRPr="331B2731">
        <w:rPr>
          <w:b/>
          <w:bCs/>
          <w:i/>
          <w:iCs/>
          <w:lang w:val="en-US"/>
        </w:rPr>
        <w:t xml:space="preserve">Proposal </w:t>
      </w:r>
      <w:r w:rsidR="00C92FDA">
        <w:rPr>
          <w:b/>
          <w:bCs/>
          <w:i/>
          <w:iCs/>
          <w:lang w:val="en-US"/>
        </w:rPr>
        <w:t>10</w:t>
      </w:r>
      <w:r w:rsidRPr="331B2731">
        <w:rPr>
          <w:b/>
          <w:bCs/>
          <w:i/>
          <w:iCs/>
          <w:lang w:val="en-US"/>
        </w:rPr>
        <w:t xml:space="preserve">. </w:t>
      </w:r>
      <w:r w:rsidRPr="331B2731">
        <w:rPr>
          <w:i/>
          <w:iCs/>
          <w:lang w:val="en-US"/>
        </w:rPr>
        <w:t xml:space="preserve">For FBE in Rel-16, all UL transmissions occur within </w:t>
      </w:r>
      <w:proofErr w:type="spellStart"/>
      <w:r w:rsidRPr="331B2731">
        <w:rPr>
          <w:i/>
          <w:iCs/>
          <w:lang w:val="en-US"/>
        </w:rPr>
        <w:t>gNBs</w:t>
      </w:r>
      <w:proofErr w:type="spellEnd"/>
      <w:r w:rsidRPr="331B2731">
        <w:rPr>
          <w:i/>
          <w:iCs/>
          <w:lang w:val="en-US"/>
        </w:rPr>
        <w:t xml:space="preserve"> channel occupancy. Consequently,</w:t>
      </w:r>
      <w:r w:rsidR="00BA7233">
        <w:rPr>
          <w:i/>
          <w:iCs/>
          <w:lang w:val="en-US"/>
        </w:rPr>
        <w:t xml:space="preserve"> FBE</w:t>
      </w:r>
      <w:r w:rsidRPr="331B2731">
        <w:rPr>
          <w:i/>
          <w:iCs/>
          <w:lang w:val="en-US"/>
        </w:rPr>
        <w:t xml:space="preserve"> </w:t>
      </w:r>
      <w:r w:rsidR="00BA7233">
        <w:rPr>
          <w:i/>
          <w:iCs/>
          <w:lang w:val="en-US"/>
        </w:rPr>
        <w:t xml:space="preserve">channel access </w:t>
      </w:r>
      <w:r w:rsidRPr="331B2731">
        <w:rPr>
          <w:i/>
          <w:iCs/>
          <w:lang w:val="en-US"/>
        </w:rPr>
        <w:t xml:space="preserve">related specification impact is limited to </w:t>
      </w:r>
      <w:r w:rsidR="009F3A49">
        <w:rPr>
          <w:i/>
          <w:iCs/>
          <w:lang w:val="en-US"/>
        </w:rPr>
        <w:t xml:space="preserve">capturing </w:t>
      </w:r>
      <w:proofErr w:type="spellStart"/>
      <w:r w:rsidR="009F3A49">
        <w:rPr>
          <w:i/>
          <w:iCs/>
          <w:lang w:val="en-US"/>
        </w:rPr>
        <w:t>gNBs</w:t>
      </w:r>
      <w:proofErr w:type="spellEnd"/>
      <w:r w:rsidR="009F3A49">
        <w:rPr>
          <w:i/>
          <w:iCs/>
          <w:lang w:val="en-US"/>
        </w:rPr>
        <w:t xml:space="preserve"> channel access rules into </w:t>
      </w:r>
      <w:r w:rsidRPr="331B2731">
        <w:rPr>
          <w:i/>
          <w:iCs/>
          <w:lang w:val="en-US"/>
        </w:rPr>
        <w:t>37.213.</w:t>
      </w:r>
    </w:p>
    <w:p w14:paraId="548D1286" w14:textId="77777777" w:rsidR="006B5580" w:rsidRDefault="006B5580" w:rsidP="00FC0D28">
      <w:pPr>
        <w:jc w:val="both"/>
        <w:rPr>
          <w:i/>
          <w:sz w:val="16"/>
          <w:lang w:val="en-US" w:eastAsia="zh-CN"/>
        </w:rPr>
      </w:pPr>
    </w:p>
    <w:p w14:paraId="735D0557" w14:textId="036D1CF5" w:rsidR="00CB6E47" w:rsidRDefault="00FD1495"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782C379F" w14:textId="4AD2C4AA" w:rsidR="00704015" w:rsidRPr="00FD487B" w:rsidRDefault="00704015" w:rsidP="00704015">
      <w:pPr>
        <w:jc w:val="both"/>
        <w:rPr>
          <w:rFonts w:eastAsiaTheme="minorEastAsia"/>
          <w:lang w:val="en-US" w:eastAsia="zh-CN"/>
        </w:rPr>
      </w:pPr>
      <w:r w:rsidRPr="00FD487B">
        <w:rPr>
          <w:rFonts w:eastAsiaTheme="minorEastAsia"/>
          <w:lang w:val="en-US" w:eastAsia="zh-CN"/>
        </w:rPr>
        <w:t xml:space="preserve">Another enhancement for COT sharing is that DL broadcast </w:t>
      </w:r>
      <w:proofErr w:type="spellStart"/>
      <w:r w:rsidRPr="00FD487B">
        <w:rPr>
          <w:rFonts w:eastAsiaTheme="minorEastAsia"/>
          <w:lang w:val="en-US" w:eastAsia="zh-CN"/>
        </w:rPr>
        <w:t>signalling</w:t>
      </w:r>
      <w:proofErr w:type="spellEnd"/>
      <w:r w:rsidRPr="00FD487B">
        <w:rPr>
          <w:rFonts w:eastAsiaTheme="minorEastAsia"/>
          <w:lang w:val="en-US" w:eastAsia="zh-CN"/>
        </w:rPr>
        <w:t xml:space="preserve"> and scheduled DL data </w:t>
      </w:r>
      <w:r w:rsidR="00561CF3">
        <w:rPr>
          <w:rFonts w:eastAsiaTheme="minorEastAsia"/>
          <w:lang w:val="en-US" w:eastAsia="zh-CN"/>
        </w:rPr>
        <w:t>for</w:t>
      </w:r>
      <w:r w:rsidRPr="00FD487B">
        <w:rPr>
          <w:rFonts w:eastAsiaTheme="minorEastAsia"/>
          <w:lang w:val="en-US" w:eastAsia="zh-CN"/>
        </w:rPr>
        <w:t xml:space="preserve"> the UE that initiated the COT could be also </w:t>
      </w:r>
      <w:r w:rsidR="00561CF3">
        <w:rPr>
          <w:rFonts w:eastAsiaTheme="minorEastAsia"/>
          <w:lang w:val="en-US" w:eastAsia="zh-CN"/>
        </w:rPr>
        <w:t>transmitted</w:t>
      </w:r>
      <w:r w:rsidRPr="00FD487B">
        <w:rPr>
          <w:rFonts w:eastAsiaTheme="minorEastAsia"/>
          <w:lang w:val="en-US" w:eastAsia="zh-CN"/>
        </w:rPr>
        <w:t xml:space="preserve"> within a COT acquired by a UE. Such operation can improve the efficiency of channel usage in NR-U</w:t>
      </w:r>
      <w:r w:rsidR="00D24460">
        <w:rPr>
          <w:rFonts w:eastAsiaTheme="minorEastAsia"/>
          <w:lang w:val="en-US" w:eastAsia="zh-CN"/>
        </w:rPr>
        <w:t>,</w:t>
      </w:r>
      <w:r w:rsidRPr="00FD487B">
        <w:rPr>
          <w:rFonts w:eastAsiaTheme="minorEastAsia"/>
          <w:lang w:val="en-US" w:eastAsia="zh-CN"/>
        </w:rPr>
        <w:t xml:space="preserve"> </w:t>
      </w:r>
      <w:proofErr w:type="gramStart"/>
      <w:r w:rsidRPr="00FD487B">
        <w:rPr>
          <w:rFonts w:eastAsiaTheme="minorEastAsia"/>
          <w:lang w:val="en-US" w:eastAsia="zh-CN"/>
        </w:rPr>
        <w:t>and also</w:t>
      </w:r>
      <w:proofErr w:type="gramEnd"/>
      <w:r w:rsidRPr="00FD487B">
        <w:rPr>
          <w:rFonts w:eastAsiaTheme="minorEastAsia"/>
          <w:lang w:val="en-US" w:eastAsia="zh-CN"/>
        </w:rPr>
        <w:t xml:space="preserve"> complies with regulatory requirements.</w:t>
      </w:r>
      <w:r w:rsidR="00561CF3">
        <w:rPr>
          <w:rFonts w:eastAsiaTheme="minorEastAsia"/>
          <w:lang w:val="en-US" w:eastAsia="zh-CN"/>
        </w:rPr>
        <w:t xml:space="preserve"> We note that while in LTE LAA (Rel-15) this functionality is only supported for AUL, in principle UE-to-gNB COT sharing could be applicable to any UE initiated COTs, including scheduled UL transmissions.</w:t>
      </w:r>
    </w:p>
    <w:p w14:paraId="3D211B92" w14:textId="00630302" w:rsidR="00CB6E47" w:rsidRDefault="00704015" w:rsidP="00704015">
      <w:pPr>
        <w:rPr>
          <w:lang w:val="en-US" w:eastAsia="zh-CN"/>
        </w:rPr>
      </w:pPr>
      <w:r w:rsidRPr="00FD487B">
        <w:rPr>
          <w:rFonts w:eastAsiaTheme="minorEastAsia"/>
          <w:b/>
          <w:bCs/>
          <w:i/>
          <w:iCs/>
          <w:lang w:val="en-US"/>
        </w:rPr>
        <w:t xml:space="preserve">Proposal </w:t>
      </w:r>
      <w:r w:rsidR="00FF3E92">
        <w:rPr>
          <w:rFonts w:eastAsiaTheme="minorEastAsia"/>
          <w:b/>
          <w:bCs/>
          <w:i/>
          <w:iCs/>
          <w:lang w:val="en-US"/>
        </w:rPr>
        <w:t>1</w:t>
      </w:r>
      <w:r w:rsidR="00C92FDA">
        <w:rPr>
          <w:rFonts w:eastAsiaTheme="minorEastAsia"/>
          <w:b/>
          <w:bCs/>
          <w:i/>
          <w:iCs/>
          <w:lang w:val="en-US"/>
        </w:rPr>
        <w:t>1</w:t>
      </w:r>
      <w:r w:rsidRPr="00FD487B">
        <w:rPr>
          <w:rFonts w:eastAsiaTheme="minorEastAsia"/>
          <w:b/>
          <w:bCs/>
          <w:i/>
          <w:iCs/>
          <w:lang w:val="en-US"/>
        </w:rPr>
        <w:t xml:space="preserve">: </w:t>
      </w:r>
      <w:r w:rsidR="00561CF3" w:rsidRPr="00561CF3">
        <w:rPr>
          <w:rFonts w:eastAsiaTheme="minorEastAsia"/>
          <w:bCs/>
          <w:i/>
          <w:iCs/>
          <w:lang w:val="en-US"/>
        </w:rPr>
        <w:t xml:space="preserve">Transmission of </w:t>
      </w:r>
      <w:r w:rsidRPr="00FD487B">
        <w:rPr>
          <w:rFonts w:eastAsiaTheme="minorEastAsia"/>
          <w:bCs/>
          <w:i/>
          <w:iCs/>
          <w:lang w:val="en-US"/>
        </w:rPr>
        <w:t xml:space="preserve">DL broadcast signaling and scheduled DL data </w:t>
      </w:r>
      <w:r w:rsidR="00561CF3">
        <w:rPr>
          <w:rFonts w:eastAsiaTheme="minorEastAsia"/>
          <w:bCs/>
          <w:i/>
          <w:iCs/>
          <w:lang w:val="en-US"/>
        </w:rPr>
        <w:t>for</w:t>
      </w:r>
      <w:r w:rsidRPr="00FD487B">
        <w:rPr>
          <w:rFonts w:eastAsiaTheme="minorEastAsia"/>
          <w:bCs/>
          <w:i/>
          <w:iCs/>
          <w:lang w:val="en-US"/>
        </w:rPr>
        <w:t xml:space="preserve"> the UE that initiated the COT </w:t>
      </w:r>
      <w:r w:rsidR="00561CF3">
        <w:rPr>
          <w:rFonts w:eastAsiaTheme="minorEastAsia"/>
          <w:bCs/>
          <w:i/>
          <w:iCs/>
          <w:lang w:val="en-US"/>
        </w:rPr>
        <w:t xml:space="preserve">are supported </w:t>
      </w:r>
      <w:r w:rsidRPr="00FD487B">
        <w:rPr>
          <w:rFonts w:eastAsiaTheme="minorEastAsia"/>
          <w:bCs/>
          <w:i/>
          <w:iCs/>
          <w:lang w:val="en-US"/>
        </w:rPr>
        <w:t xml:space="preserve">within a COT acquired by a UE. </w:t>
      </w:r>
    </w:p>
    <w:p w14:paraId="310DC8AA" w14:textId="15F84BA1" w:rsidR="00CB6E47" w:rsidRDefault="00561CF3" w:rsidP="00CB6E47">
      <w:pPr>
        <w:rPr>
          <w:lang w:val="en-US" w:eastAsia="zh-CN"/>
        </w:rPr>
      </w:pPr>
      <w:r>
        <w:rPr>
          <w:lang w:val="en-US" w:eastAsia="zh-CN"/>
        </w:rPr>
        <w:t xml:space="preserve">To facilitate COT sharing, the UE will need to provide to the gNB COT related information so that </w:t>
      </w:r>
      <w:proofErr w:type="spellStart"/>
      <w:r>
        <w:rPr>
          <w:lang w:val="en-US" w:eastAsia="zh-CN"/>
        </w:rPr>
        <w:t>gNB’s</w:t>
      </w:r>
      <w:proofErr w:type="spellEnd"/>
      <w:r>
        <w:rPr>
          <w:lang w:val="en-US" w:eastAsia="zh-CN"/>
        </w:rPr>
        <w:t xml:space="preserve"> tran</w:t>
      </w:r>
      <w:r w:rsidR="00760913">
        <w:rPr>
          <w:lang w:val="en-US" w:eastAsia="zh-CN"/>
        </w:rPr>
        <w:t>s</w:t>
      </w:r>
      <w:r>
        <w:rPr>
          <w:lang w:val="en-US" w:eastAsia="zh-CN"/>
        </w:rPr>
        <w:t>missions are aligned with the assumptions UE used when acquiring the COT. Such information includes at least CAPC, (remaining) duration of the COT, and possibly also information related to the TX power assumed when acquiring the COT.</w:t>
      </w:r>
      <w:r w:rsidR="001A481C">
        <w:rPr>
          <w:lang w:val="en-US" w:eastAsia="zh-CN"/>
        </w:rPr>
        <w:t xml:space="preserve">  </w:t>
      </w:r>
    </w:p>
    <w:p w14:paraId="04787E17" w14:textId="011273F2" w:rsidR="001A481C" w:rsidRPr="001A481C" w:rsidRDefault="001A481C" w:rsidP="00CB6E47">
      <w:pPr>
        <w:rPr>
          <w:i/>
          <w:lang w:val="en-US" w:eastAsia="zh-CN"/>
        </w:rPr>
      </w:pPr>
      <w:r w:rsidRPr="00FD487B">
        <w:rPr>
          <w:rFonts w:eastAsiaTheme="minorEastAsia"/>
          <w:b/>
          <w:bCs/>
          <w:i/>
          <w:iCs/>
          <w:lang w:val="en-US"/>
        </w:rPr>
        <w:t xml:space="preserve">Proposal </w:t>
      </w:r>
      <w:r w:rsidR="00FF3E92">
        <w:rPr>
          <w:rFonts w:eastAsiaTheme="minorEastAsia"/>
          <w:b/>
          <w:bCs/>
          <w:i/>
          <w:iCs/>
          <w:lang w:val="en-US"/>
        </w:rPr>
        <w:t>1</w:t>
      </w:r>
      <w:r w:rsidR="00C92FDA">
        <w:rPr>
          <w:rFonts w:eastAsiaTheme="minorEastAsia"/>
          <w:b/>
          <w:bCs/>
          <w:i/>
          <w:iCs/>
          <w:lang w:val="en-US"/>
        </w:rPr>
        <w:t>2</w:t>
      </w:r>
      <w:r w:rsidRPr="00FD487B">
        <w:rPr>
          <w:rFonts w:eastAsiaTheme="minorEastAsia"/>
          <w:b/>
          <w:bCs/>
          <w:i/>
          <w:iCs/>
          <w:lang w:val="en-US"/>
        </w:rPr>
        <w:t xml:space="preserve">: </w:t>
      </w:r>
      <w:r w:rsidRPr="001A481C">
        <w:rPr>
          <w:i/>
          <w:lang w:val="en-US" w:eastAsia="zh-CN"/>
        </w:rPr>
        <w:t>To facilitate COT sharing, the UE will need to provide to the gNB</w:t>
      </w:r>
      <w:r>
        <w:rPr>
          <w:i/>
          <w:lang w:val="en-US" w:eastAsia="zh-CN"/>
        </w:rPr>
        <w:t xml:space="preserve"> information about CAPC, COT structure/duration, and possibly also the TX power assumed when acquiring the COT.</w:t>
      </w:r>
    </w:p>
    <w:p w14:paraId="5CC1B524" w14:textId="76508564" w:rsidR="00186C5C" w:rsidRPr="00351BF2" w:rsidRDefault="00FD1495" w:rsidP="003F1755">
      <w:pPr>
        <w:pStyle w:val="Heading1"/>
        <w:jc w:val="both"/>
        <w:rPr>
          <w:szCs w:val="32"/>
          <w:lang w:val="en-US"/>
        </w:rPr>
      </w:pPr>
      <w:r>
        <w:rPr>
          <w:color w:val="000000"/>
          <w:lang w:val="en-US"/>
        </w:rPr>
        <w:lastRenderedPageBreak/>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 xml:space="preserve">Note: the duration from the start of the first transmission within the channel occupancy until the end of the last transmission in the same channel occupancy shall not exceed 20 </w:t>
            </w:r>
            <w:proofErr w:type="spellStart"/>
            <w:r w:rsidRPr="006B3E98">
              <w:rPr>
                <w:sz w:val="16"/>
                <w:lang w:val="en-US"/>
              </w:rPr>
              <w:t>ms.</w:t>
            </w:r>
            <w:proofErr w:type="spellEnd"/>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59595DC7" w:rsidR="009A14B2" w:rsidRPr="003768B1"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 xml:space="preserve">The Responding Device may proceed with such transmissions without performing a Clear Channel Assessment (CCA) if these transmissions are initiated at most 16 </w:t>
      </w:r>
      <w:proofErr w:type="spellStart"/>
      <w:r w:rsidR="009A14B2" w:rsidRPr="005302FC">
        <w:rPr>
          <w:i/>
          <w:lang w:val="en-US"/>
        </w:rPr>
        <w:t>μs</w:t>
      </w:r>
      <w:proofErr w:type="spellEnd"/>
      <w:r w:rsidR="009A14B2" w:rsidRPr="005302FC">
        <w:rPr>
          <w:i/>
          <w:lang w:val="en-US"/>
        </w:rPr>
        <w:t xml:space="preserve"> after the last transmission by the Initiating Device that issued the grant.</w:t>
      </w:r>
      <w:r w:rsidR="009A14B2" w:rsidRPr="005302FC">
        <w:rPr>
          <w:lang w:val="en-US"/>
        </w:rPr>
        <w:t>”</w:t>
      </w:r>
      <w:r w:rsidR="001523A0" w:rsidRPr="005302FC">
        <w:rPr>
          <w:lang w:val="en-US"/>
        </w:rPr>
        <w:t xml:space="preserve"> As there is no additional restriction on the duration of transmission from responding device other than MCOT duration limit, we think the duration </w:t>
      </w:r>
      <w:r w:rsidR="007B66D8" w:rsidRPr="003768B1">
        <w:rPr>
          <w:lang w:val="en-US"/>
        </w:rPr>
        <w:t xml:space="preserve">of a </w:t>
      </w:r>
      <w:r w:rsidR="001523A0" w:rsidRPr="003768B1">
        <w:rPr>
          <w:lang w:val="en-US"/>
        </w:rPr>
        <w:t>UL burst within a gNB-initiated COT only needs to comply with MCOT limit</w:t>
      </w:r>
      <w:r w:rsidR="00A120AD" w:rsidRPr="003768B1">
        <w:rPr>
          <w:lang w:val="en-US"/>
        </w:rPr>
        <w:t xml:space="preserve"> and further limitations, if any, should be motivated with co-existence results</w:t>
      </w:r>
      <w:r w:rsidR="001523A0" w:rsidRPr="003768B1">
        <w:rPr>
          <w:lang w:val="en-US"/>
        </w:rPr>
        <w:t>.</w:t>
      </w:r>
    </w:p>
    <w:p w14:paraId="04F0B83B" w14:textId="589D73B9" w:rsidR="00A120AD" w:rsidRPr="005302FC" w:rsidRDefault="006A680C" w:rsidP="003768B1">
      <w:pPr>
        <w:spacing w:afterLines="50" w:after="120"/>
        <w:jc w:val="both"/>
        <w:rPr>
          <w:lang w:val="en-US"/>
        </w:rPr>
      </w:pPr>
      <w:r w:rsidRPr="003768B1">
        <w:rPr>
          <w:lang w:val="en-US"/>
        </w:rPr>
        <w:t xml:space="preserve">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w:t>
      </w:r>
      <w:proofErr w:type="spellStart"/>
      <w:r w:rsidRPr="003768B1">
        <w:rPr>
          <w:lang w:val="en-US"/>
        </w:rPr>
        <w:t>ms.</w:t>
      </w:r>
      <w:proofErr w:type="spellEnd"/>
      <w:r w:rsidRPr="003768B1">
        <w:rPr>
          <w:lang w:val="en-US"/>
        </w:rPr>
        <w:t xml:space="preserve"> Furthermore, since FDM of different UL channels is applied, Cat 1 LBT should be applicable to all UL channels in the same way irrespective of the signals they carry. If the maximum limit of the duration is defined for Cat</w:t>
      </w:r>
      <w:r w:rsidR="00767BFB" w:rsidRPr="003768B1">
        <w:rPr>
          <w:lang w:val="en-US"/>
        </w:rPr>
        <w:t xml:space="preserve"> </w:t>
      </w:r>
      <w:r w:rsidRPr="003768B1">
        <w:rPr>
          <w:lang w:val="en-US"/>
        </w:rPr>
        <w:t xml:space="preserve">1, it should be possible for the UE to perform </w:t>
      </w:r>
      <w:r w:rsidR="006259CD">
        <w:rPr>
          <w:lang w:val="en-US"/>
        </w:rPr>
        <w:t>Cat2</w:t>
      </w:r>
      <w:r w:rsidRPr="003768B1">
        <w:rPr>
          <w:lang w:val="en-US"/>
        </w:rPr>
        <w:t xml:space="preserve"> LBT during the 16 </w:t>
      </w:r>
      <w:r w:rsidRPr="003768B1">
        <w:rPr>
          <w:rFonts w:ascii="Symbol" w:hAnsi="Symbol"/>
          <w:lang w:val="en-US"/>
        </w:rPr>
        <w:t></w:t>
      </w:r>
      <w:r w:rsidRPr="003768B1">
        <w:rPr>
          <w:lang w:val="en-US"/>
        </w:rPr>
        <w:t>sec gap</w:t>
      </w:r>
      <w:r w:rsidRPr="005302FC">
        <w:rPr>
          <w:lang w:val="en-US"/>
        </w:rPr>
        <w:t xml:space="preserve">, and when the channel is found to be free, use UL resources according to MCOT duration limit.     </w:t>
      </w:r>
    </w:p>
    <w:p w14:paraId="5FD2507E" w14:textId="76609A56" w:rsidR="00EB2E93" w:rsidRPr="00156070" w:rsidRDefault="00EB2E93" w:rsidP="7A7FCEC8">
      <w:pPr>
        <w:spacing w:afterLines="50" w:after="120"/>
        <w:jc w:val="both"/>
        <w:rPr>
          <w:i/>
          <w:iCs/>
          <w:lang w:val="en-US"/>
        </w:rPr>
      </w:pPr>
      <w:r w:rsidRPr="00156070">
        <w:rPr>
          <w:b/>
          <w:bCs/>
          <w:i/>
          <w:iCs/>
          <w:lang w:val="en-US"/>
        </w:rPr>
        <w:t xml:space="preserve">Observation </w:t>
      </w:r>
      <w:r w:rsidR="00105675" w:rsidRPr="00156070">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05FDFC78" w:rsidR="00EB2E93" w:rsidRPr="00156070" w:rsidRDefault="00EB2E93" w:rsidP="7A7FCEC8">
      <w:pPr>
        <w:spacing w:afterLines="50" w:after="120"/>
        <w:jc w:val="both"/>
        <w:rPr>
          <w:i/>
          <w:iCs/>
          <w:lang w:val="en-US"/>
        </w:rPr>
      </w:pPr>
      <w:r w:rsidRPr="00156070">
        <w:rPr>
          <w:b/>
          <w:bCs/>
          <w:i/>
          <w:iCs/>
          <w:lang w:val="en-US"/>
        </w:rPr>
        <w:t xml:space="preserve">Proposal </w:t>
      </w:r>
      <w:r w:rsidR="004B1908">
        <w:rPr>
          <w:b/>
          <w:bCs/>
          <w:i/>
          <w:iCs/>
          <w:lang w:val="en-US"/>
        </w:rPr>
        <w:t>1</w:t>
      </w:r>
      <w:r w:rsidR="00C92FDA">
        <w:rPr>
          <w:b/>
          <w:bCs/>
          <w:i/>
          <w:iCs/>
          <w:lang w:val="en-US"/>
        </w:rPr>
        <w:t>3</w:t>
      </w:r>
      <w:r w:rsidRPr="7A7FCEC8">
        <w:rPr>
          <w:i/>
          <w:iCs/>
          <w:lang w:val="en-US"/>
        </w:rPr>
        <w:t>: Cat 1 framework should support at least HARQ-ACK transmission at the beginning of the UL burst</w:t>
      </w:r>
    </w:p>
    <w:p w14:paraId="68A70B3D" w14:textId="3D21E4AC" w:rsidR="001523A0" w:rsidRDefault="00EB2E93">
      <w:pPr>
        <w:spacing w:afterLines="50" w:after="120"/>
        <w:jc w:val="both"/>
        <w:rPr>
          <w:lang w:val="en-US"/>
        </w:rPr>
      </w:pPr>
      <w:r w:rsidRPr="00156070">
        <w:rPr>
          <w:b/>
          <w:bCs/>
          <w:i/>
          <w:iCs/>
          <w:lang w:val="en-US"/>
        </w:rPr>
        <w:t xml:space="preserve">Proposal </w:t>
      </w:r>
      <w:r w:rsidR="004B1908">
        <w:rPr>
          <w:b/>
          <w:bCs/>
          <w:i/>
          <w:iCs/>
          <w:lang w:val="en-US"/>
        </w:rPr>
        <w:t>1</w:t>
      </w:r>
      <w:r w:rsidR="00C92FDA">
        <w:rPr>
          <w:b/>
          <w:bCs/>
          <w:i/>
          <w:iCs/>
          <w:lang w:val="en-US"/>
        </w:rPr>
        <w:t>4</w:t>
      </w:r>
      <w:r w:rsidRPr="7A7FCEC8">
        <w:rPr>
          <w:i/>
          <w:iCs/>
          <w:lang w:val="en-US"/>
        </w:rPr>
        <w:t xml:space="preserve">: If UE performs </w:t>
      </w:r>
      <w:r w:rsidR="006259CD">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18168987" w14:textId="2F95BB4A" w:rsidR="00456C0F" w:rsidRPr="00912881" w:rsidRDefault="00FD1495" w:rsidP="003F1755">
      <w:pPr>
        <w:pStyle w:val="Heading1"/>
        <w:jc w:val="both"/>
        <w:rPr>
          <w:lang w:val="en-US"/>
        </w:rPr>
      </w:pPr>
      <w:r>
        <w:rPr>
          <w:lang w:val="en-US"/>
        </w:rPr>
        <w:t>8</w:t>
      </w:r>
      <w:r w:rsidR="00105675">
        <w:rPr>
          <w:lang w:val="en-US"/>
        </w:rPr>
        <w:tab/>
      </w:r>
      <w:r w:rsidR="00A80537" w:rsidRPr="00964C64">
        <w:rPr>
          <w:lang w:val="en-US"/>
        </w:rPr>
        <w:t>Receiver assisted LBT</w:t>
      </w:r>
      <w:r w:rsidR="00A50679" w:rsidRPr="00964C64">
        <w:rPr>
          <w:lang w:val="en-US"/>
        </w:rPr>
        <w:t xml:space="preserve">   </w:t>
      </w:r>
    </w:p>
    <w:p w14:paraId="2BDF64B0" w14:textId="6FC2928C" w:rsidR="00282141" w:rsidRPr="00964C64" w:rsidRDefault="0042315B">
      <w:pPr>
        <w:jc w:val="both"/>
        <w:rPr>
          <w:lang w:val="en-US" w:eastAsia="zh-CN"/>
        </w:rPr>
      </w:pPr>
      <w:r w:rsidRPr="00964C64">
        <w:rPr>
          <w:lang w:val="en-US" w:eastAsia="zh-CN"/>
        </w:rPr>
        <w:t>With the experience of LAA/</w:t>
      </w:r>
      <w:proofErr w:type="spellStart"/>
      <w:r w:rsidRPr="00964C64">
        <w:rPr>
          <w:lang w:val="en-US" w:eastAsia="zh-CN"/>
        </w:rPr>
        <w:t>eLAA</w:t>
      </w:r>
      <w:proofErr w:type="spellEnd"/>
      <w:r w:rsidRPr="00964C64">
        <w:rPr>
          <w:lang w:val="en-US" w:eastAsia="zh-CN"/>
        </w:rPr>
        <w:t xml:space="preserve">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xml:space="preserve">, the UE A </w:t>
      </w:r>
      <w:proofErr w:type="gramStart"/>
      <w:r w:rsidRPr="00964C64">
        <w:rPr>
          <w:lang w:val="en-US" w:eastAsia="zh-CN"/>
        </w:rPr>
        <w:t>is able to</w:t>
      </w:r>
      <w:proofErr w:type="gramEnd"/>
      <w:r w:rsidRPr="00964C64">
        <w:rPr>
          <w:lang w:val="en-US" w:eastAsia="zh-CN"/>
        </w:rPr>
        <w:t xml:space="preserve"> sense both </w:t>
      </w:r>
      <w:proofErr w:type="spellStart"/>
      <w:r w:rsidRPr="00964C64">
        <w:rPr>
          <w:lang w:val="en-US" w:eastAsia="zh-CN"/>
        </w:rPr>
        <w:t>gNBs</w:t>
      </w:r>
      <w:proofErr w:type="spellEnd"/>
      <w:r w:rsidRPr="00964C64">
        <w:rPr>
          <w:lang w:val="en-US" w:eastAsia="zh-CN"/>
        </w:rPr>
        <w:t>. Before the gNB A transmits UL grant to the UE</w:t>
      </w:r>
      <w:r w:rsidR="00300759" w:rsidRPr="00964C64">
        <w:rPr>
          <w:lang w:val="en-US" w:eastAsia="zh-CN"/>
        </w:rPr>
        <w:t xml:space="preserve"> A</w:t>
      </w:r>
      <w:r w:rsidRPr="00964C64">
        <w:rPr>
          <w:lang w:val="en-US" w:eastAsia="zh-CN"/>
        </w:rPr>
        <w:t>, the gNB senses the channel to be idle with LBT category 4 procedure, although gNB B is transmitting data to UE B. After receiving the UL grant, UE A may sense the channel to be busy, when it performs 25</w:t>
      </w:r>
      <w:r w:rsidR="002A7237">
        <w:rPr>
          <w:lang w:val="en-US" w:eastAsia="zh-CN"/>
        </w:rPr>
        <w:t xml:space="preserve"> µs </w:t>
      </w:r>
      <w:r w:rsidRPr="00964C64">
        <w:rPr>
          <w:lang w:val="en-US" w:eastAsia="zh-CN"/>
        </w:rPr>
        <w:t xml:space="preserve">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64A926D1" w:rsidR="0042315B" w:rsidRPr="00FD157D" w:rsidRDefault="0042315B" w:rsidP="7A7FCEC8">
      <w:pPr>
        <w:jc w:val="both"/>
        <w:rPr>
          <w:i/>
          <w:iCs/>
          <w:lang w:val="en-US" w:eastAsia="zh-CN"/>
        </w:rPr>
      </w:pPr>
      <w:r w:rsidRPr="7A7FCEC8">
        <w:rPr>
          <w:b/>
          <w:bCs/>
          <w:i/>
          <w:iCs/>
          <w:lang w:val="en-US" w:eastAsia="zh-CN"/>
        </w:rPr>
        <w:t xml:space="preserve">Observation </w:t>
      </w:r>
      <w:r w:rsidR="00105675" w:rsidRPr="7A7FCEC8">
        <w:rPr>
          <w:b/>
          <w:bCs/>
          <w:i/>
          <w:iCs/>
          <w:lang w:val="en-US" w:eastAsia="zh-CN"/>
        </w:rPr>
        <w:t>2</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77777777" w:rsidR="0042315B" w:rsidRPr="00964C64" w:rsidRDefault="0042315B" w:rsidP="00FD157D">
      <w:pPr>
        <w:jc w:val="center"/>
        <w:rPr>
          <w:lang w:val="en-US"/>
        </w:rPr>
      </w:pPr>
      <w:r w:rsidRPr="00964C64">
        <w:rPr>
          <w:lang w:val="en-US"/>
        </w:rPr>
        <w:object w:dxaOrig="8292" w:dyaOrig="2904" w14:anchorId="2DEF50A8">
          <v:shape id="_x0000_i1032" type="#_x0000_t75" style="width:347.75pt;height:119.55pt" o:ole="">
            <v:imagedata r:id="rId29" o:title=""/>
          </v:shape>
          <o:OLEObject Type="Embed" ProgID="Visio.Drawing.15" ShapeID="_x0000_i1032" DrawAspect="Content" ObjectID="_1631987667" r:id="rId30"/>
        </w:object>
      </w:r>
    </w:p>
    <w:p w14:paraId="082900DB" w14:textId="17E6D003" w:rsidR="00282141" w:rsidRPr="00964C64" w:rsidRDefault="0042315B" w:rsidP="00FD157D">
      <w:pPr>
        <w:jc w:val="center"/>
        <w:rPr>
          <w:lang w:val="en-US"/>
        </w:rPr>
      </w:pPr>
      <w:r w:rsidRPr="00964C64">
        <w:rPr>
          <w:rFonts w:eastAsiaTheme="minorEastAsia"/>
          <w:b/>
          <w:bCs/>
          <w:lang w:val="en-US" w:eastAsia="zh-CN"/>
        </w:rPr>
        <w:lastRenderedPageBreak/>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rsidP="00434876">
      <w:pPr>
        <w:pStyle w:val="ListParagraph"/>
        <w:numPr>
          <w:ilvl w:val="0"/>
          <w:numId w:val="3"/>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rsidP="00434876">
      <w:pPr>
        <w:pStyle w:val="ListParagraph"/>
        <w:numPr>
          <w:ilvl w:val="0"/>
          <w:numId w:val="3"/>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rsidP="00434876">
      <w:pPr>
        <w:pStyle w:val="ListParagraph"/>
        <w:numPr>
          <w:ilvl w:val="0"/>
          <w:numId w:val="3"/>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51E60773" w:rsidR="00EF2105" w:rsidRPr="00FD157D" w:rsidRDefault="00EF2105">
      <w:pPr>
        <w:jc w:val="both"/>
        <w:rPr>
          <w:i/>
          <w:iCs/>
          <w:lang w:val="en-US" w:eastAsia="zh-CN"/>
        </w:rPr>
      </w:pPr>
      <w:r w:rsidRPr="00FD157D">
        <w:rPr>
          <w:b/>
          <w:bCs/>
          <w:i/>
          <w:iCs/>
          <w:lang w:val="en-US"/>
        </w:rPr>
        <w:t xml:space="preserve">Proposal </w:t>
      </w:r>
      <w:r w:rsidR="004B1908">
        <w:rPr>
          <w:b/>
          <w:bCs/>
          <w:i/>
          <w:iCs/>
          <w:lang w:val="en-US"/>
        </w:rPr>
        <w:t>1</w:t>
      </w:r>
      <w:r w:rsidR="00C92FDA">
        <w:rPr>
          <w:b/>
          <w:bCs/>
          <w:i/>
          <w:iCs/>
          <w:lang w:val="en-US"/>
        </w:rPr>
        <w:t>5</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UEs, who fail LBT Cat.2, will not transmit a report to the gNB. Consequently, the gNB implicitly knows which UEs are interfered by hidden node. Furthermore, the gNB can evaluate the received energy detection reports, in order to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457DE481" w:rsidR="00EF58AE" w:rsidRDefault="0042315B" w:rsidP="7A7FCEC8">
      <w:pPr>
        <w:spacing w:line="259" w:lineRule="auto"/>
        <w:jc w:val="both"/>
        <w:rPr>
          <w:i/>
          <w:iCs/>
          <w:lang w:val="en-US" w:eastAsia="zh-CN"/>
        </w:rPr>
      </w:pPr>
      <w:r w:rsidRPr="7A7FCEC8">
        <w:rPr>
          <w:b/>
          <w:bCs/>
          <w:i/>
          <w:iCs/>
          <w:lang w:val="en-US" w:eastAsia="zh-CN"/>
        </w:rPr>
        <w:t xml:space="preserve">Proposal </w:t>
      </w:r>
      <w:r w:rsidR="004B1908">
        <w:rPr>
          <w:b/>
          <w:bCs/>
          <w:i/>
          <w:iCs/>
          <w:lang w:val="en-US" w:eastAsia="zh-CN"/>
        </w:rPr>
        <w:t>1</w:t>
      </w:r>
      <w:r w:rsidR="00C92FDA">
        <w:rPr>
          <w:b/>
          <w:bCs/>
          <w:i/>
          <w:iCs/>
          <w:lang w:val="en-US" w:eastAsia="zh-CN"/>
        </w:rPr>
        <w:t>6</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5EF10018" w14:textId="5E9D7268" w:rsidR="00BC0FFA" w:rsidRDefault="00BC0FFA" w:rsidP="7A7FCEC8">
      <w:pPr>
        <w:spacing w:line="259" w:lineRule="auto"/>
        <w:jc w:val="both"/>
        <w:rPr>
          <w:i/>
          <w:iCs/>
          <w:lang w:val="en-US" w:eastAsia="zh-CN"/>
        </w:rPr>
      </w:pPr>
    </w:p>
    <w:p w14:paraId="15ACAC60" w14:textId="68F4DD99" w:rsidR="00897C04" w:rsidRPr="00912881" w:rsidRDefault="00FD1495" w:rsidP="00897C04">
      <w:pPr>
        <w:pStyle w:val="Heading1"/>
        <w:jc w:val="both"/>
        <w:rPr>
          <w:lang w:val="en-US"/>
        </w:rPr>
      </w:pPr>
      <w:r>
        <w:rPr>
          <w:color w:val="000000"/>
          <w:lang w:val="en-US"/>
        </w:rPr>
        <w:lastRenderedPageBreak/>
        <w:t>9</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056A15EC" w14:textId="129AE526" w:rsidR="00BD21C3" w:rsidRPr="00964C64" w:rsidRDefault="00BD21C3" w:rsidP="003F1755">
      <w:pPr>
        <w:jc w:val="both"/>
        <w:rPr>
          <w:lang w:val="en-US" w:eastAsia="zh-CN"/>
        </w:rPr>
      </w:pPr>
      <w:r w:rsidRPr="00964C64">
        <w:rPr>
          <w:lang w:val="en-US"/>
        </w:rPr>
        <w:t xml:space="preserve">The need for multi-beam (multi-SSB) NR-U operation at sub-7 GHz is unclear. As discussed in </w:t>
      </w:r>
      <w:r w:rsidRPr="00BD6570">
        <w:rPr>
          <w:lang w:val="en-US"/>
        </w:rPr>
        <w:t>[</w:t>
      </w:r>
      <w:r w:rsidR="0093296F" w:rsidRPr="00BD6570">
        <w:rPr>
          <w:lang w:val="en-US"/>
        </w:rPr>
        <w:t>4</w:t>
      </w:r>
      <w:r w:rsidRPr="00BD65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0FE1DAF1" w:rsidR="00BD21C3" w:rsidRPr="00156070" w:rsidRDefault="00BD21C3">
      <w:pPr>
        <w:jc w:val="both"/>
        <w:rPr>
          <w:i/>
          <w:iCs/>
          <w:lang w:val="en-US" w:eastAsia="zh-CN"/>
        </w:rPr>
      </w:pPr>
      <w:r w:rsidRPr="00FD157D">
        <w:rPr>
          <w:b/>
          <w:bCs/>
          <w:i/>
          <w:iCs/>
          <w:lang w:val="en-US" w:eastAsia="zh-CN"/>
        </w:rPr>
        <w:t xml:space="preserve">Observation </w:t>
      </w:r>
      <w:r w:rsidR="004B1908">
        <w:rPr>
          <w:b/>
          <w:bCs/>
          <w:i/>
          <w:iCs/>
          <w:lang w:val="en-US" w:eastAsia="zh-CN"/>
        </w:rPr>
        <w:t>2</w:t>
      </w:r>
      <w:r w:rsidRPr="00964C64">
        <w:rPr>
          <w:lang w:val="en-US" w:eastAsia="zh-CN"/>
        </w:rPr>
        <w:t xml:space="preserve">: </w:t>
      </w:r>
      <w:r w:rsidR="00F12D7C">
        <w:rPr>
          <w:i/>
          <w:iCs/>
          <w:lang w:val="en-US" w:eastAsia="zh-CN"/>
        </w:rPr>
        <w:t>S</w:t>
      </w:r>
      <w:r w:rsidRPr="00FD157D">
        <w:rPr>
          <w:i/>
          <w:iCs/>
          <w:lang w:val="en-US" w:eastAsia="zh-CN"/>
        </w:rPr>
        <w:t>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rsidP="00C15989">
      <w:pPr>
        <w:pStyle w:val="ListParagraph"/>
        <w:numPr>
          <w:ilvl w:val="0"/>
          <w:numId w:val="4"/>
        </w:numPr>
        <w:spacing w:beforeLines="50" w:before="120"/>
        <w:contextualSpacing w:val="0"/>
        <w:jc w:val="both"/>
        <w:rPr>
          <w:lang w:val="en-US"/>
        </w:rPr>
      </w:pPr>
      <w:r w:rsidRPr="00964C64">
        <w:rPr>
          <w:sz w:val="20"/>
          <w:szCs w:val="20"/>
          <w:lang w:val="en-US" w:eastAsia="en-US"/>
        </w:rPr>
        <w:t>The hidden node problem becomes more server due to limited sensing area.</w:t>
      </w:r>
    </w:p>
    <w:p w14:paraId="062B7E90" w14:textId="4AB65EAF" w:rsidR="00BD21C3" w:rsidRPr="00964C64" w:rsidRDefault="00BD21C3" w:rsidP="00C15989">
      <w:pPr>
        <w:pStyle w:val="ListParagraph"/>
        <w:numPr>
          <w:ilvl w:val="0"/>
          <w:numId w:val="4"/>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rsidP="00C15989">
      <w:pPr>
        <w:pStyle w:val="ListParagraph"/>
        <w:numPr>
          <w:ilvl w:val="0"/>
          <w:numId w:val="4"/>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rsidP="00C15989">
      <w:pPr>
        <w:pStyle w:val="ListParagraph"/>
        <w:numPr>
          <w:ilvl w:val="0"/>
          <w:numId w:val="4"/>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w:t>
      </w:r>
      <w:proofErr w:type="gramStart"/>
      <w:r w:rsidRPr="00964C64">
        <w:rPr>
          <w:sz w:val="20"/>
          <w:szCs w:val="20"/>
          <w:lang w:val="en-US" w:eastAsia="en-US"/>
        </w:rPr>
        <w:t>ETSI)</w:t>
      </w:r>
      <w:proofErr w:type="gramEnd"/>
      <w:r w:rsidRPr="00964C64">
        <w:rPr>
          <w:sz w:val="20"/>
          <w:szCs w:val="20"/>
          <w:lang w:val="en-US" w:eastAsia="en-US"/>
        </w:rPr>
        <w:t xml:space="preserve">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56F8B1A2" w:rsidR="00BD21C3" w:rsidRPr="00156070" w:rsidRDefault="00BD21C3">
      <w:pPr>
        <w:jc w:val="both"/>
        <w:rPr>
          <w:i/>
          <w:iCs/>
          <w:lang w:val="en-US"/>
        </w:rPr>
      </w:pPr>
      <w:r w:rsidRPr="00FD157D">
        <w:rPr>
          <w:b/>
          <w:bCs/>
          <w:i/>
          <w:iCs/>
          <w:lang w:val="en-US"/>
        </w:rPr>
        <w:t xml:space="preserve">Proposal </w:t>
      </w:r>
      <w:r w:rsidR="00780BBA">
        <w:rPr>
          <w:b/>
          <w:bCs/>
          <w:i/>
          <w:iCs/>
          <w:lang w:val="en-US"/>
        </w:rPr>
        <w:t>1</w:t>
      </w:r>
      <w:r w:rsidR="00C92FDA">
        <w:rPr>
          <w:b/>
          <w:bCs/>
          <w:i/>
          <w:iCs/>
          <w:lang w:val="en-US"/>
        </w:rPr>
        <w:t>7</w:t>
      </w:r>
      <w:r w:rsidR="00BD6570">
        <w:rPr>
          <w:b/>
          <w:bCs/>
          <w:i/>
          <w:iCs/>
          <w:lang w:val="en-US"/>
        </w:rPr>
        <w:t>:</w:t>
      </w:r>
      <w:r w:rsidR="00105675" w:rsidRPr="00FD157D">
        <w:rPr>
          <w:b/>
          <w:bCs/>
          <w:i/>
          <w:iCs/>
          <w:lang w:val="en-US"/>
        </w:rPr>
        <w:t xml:space="preserve"> </w:t>
      </w:r>
      <w:r w:rsidRPr="00FD157D">
        <w:rPr>
          <w:i/>
          <w:iCs/>
          <w:lang w:val="en-US"/>
        </w:rPr>
        <w:t>Directional LBT is not supported for NR-U in sub-7 GHz</w:t>
      </w:r>
      <w:r w:rsidR="002A3AD3" w:rsidRPr="00FD157D">
        <w:rPr>
          <w:i/>
          <w:iCs/>
          <w:lang w:val="en-US"/>
        </w:rPr>
        <w:t xml:space="preserve"> bands</w:t>
      </w:r>
    </w:p>
    <w:p w14:paraId="7C58B2C7" w14:textId="77777777" w:rsidR="008153C6" w:rsidRPr="00351BF2" w:rsidRDefault="008153C6">
      <w:pPr>
        <w:spacing w:afterLines="50" w:after="120"/>
        <w:jc w:val="both"/>
        <w:rPr>
          <w:i/>
          <w:lang w:val="en-US"/>
        </w:rPr>
      </w:pPr>
    </w:p>
    <w:p w14:paraId="0D827FAF" w14:textId="3B75F493" w:rsidR="0034111C" w:rsidRPr="00E97D78" w:rsidRDefault="00FD1495" w:rsidP="003F1755">
      <w:pPr>
        <w:pStyle w:val="Heading1"/>
        <w:jc w:val="both"/>
        <w:rPr>
          <w:color w:val="000000"/>
          <w:lang w:val="en-US"/>
        </w:rPr>
      </w:pPr>
      <w:r>
        <w:rPr>
          <w:color w:val="000000"/>
          <w:lang w:val="en-US"/>
        </w:rPr>
        <w:t>10</w:t>
      </w:r>
      <w:r w:rsidR="00F30C74" w:rsidRPr="00A57E7A">
        <w:rPr>
          <w:color w:val="000000"/>
          <w:lang w:val="en-US"/>
        </w:rPr>
        <w:t>.</w:t>
      </w:r>
      <w:r w:rsidR="00E50715" w:rsidRPr="00A57E7A">
        <w:rPr>
          <w:color w:val="000000"/>
          <w:lang w:val="en-US"/>
        </w:rPr>
        <w:t xml:space="preserve"> </w:t>
      </w:r>
      <w:r w:rsidR="00E50715" w:rsidRPr="00A57E7A">
        <w:rPr>
          <w:color w:val="000000"/>
          <w:szCs w:val="32"/>
          <w:lang w:val="en-US"/>
        </w:rPr>
        <w:tab/>
      </w:r>
      <w:r w:rsidR="00EE7FA7" w:rsidRPr="00C92FDA">
        <w:rPr>
          <w:color w:val="000000"/>
          <w:lang w:val="en-US"/>
        </w:rPr>
        <w:t>Conclusion</w:t>
      </w:r>
      <w:r w:rsidR="00DB39D4" w:rsidRPr="00C92FDA">
        <w:rPr>
          <w:color w:val="000000"/>
          <w:lang w:val="en-US"/>
        </w:rPr>
        <w:t>s</w:t>
      </w:r>
      <w:r w:rsidR="004B1908">
        <w:rPr>
          <w:color w:val="000000"/>
          <w:lang w:val="en-US"/>
        </w:rPr>
        <w:t xml:space="preserve"> </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02D638B2" w14:textId="1DCADDF7" w:rsidR="00A9542C" w:rsidRDefault="00A57E7A" w:rsidP="00A57E7A">
      <w:pPr>
        <w:spacing w:after="120"/>
        <w:jc w:val="both"/>
        <w:rPr>
          <w:b/>
          <w:color w:val="000000"/>
          <w:u w:val="single"/>
          <w:lang w:val="en-US" w:eastAsia="zh-CN"/>
        </w:rPr>
      </w:pPr>
      <w:r w:rsidRPr="00A57E7A">
        <w:rPr>
          <w:b/>
          <w:color w:val="000000"/>
          <w:u w:val="single"/>
          <w:lang w:val="en-US" w:eastAsia="zh-CN"/>
        </w:rPr>
        <w:t>16us cat 2 LBT detailed design</w:t>
      </w:r>
    </w:p>
    <w:p w14:paraId="7F11FFCB" w14:textId="77777777" w:rsidR="00644D48" w:rsidRDefault="00644D48" w:rsidP="00644D48">
      <w:pPr>
        <w:jc w:val="both"/>
        <w:rPr>
          <w:i/>
          <w:iCs/>
          <w:lang w:val="en-US"/>
        </w:rPr>
      </w:pPr>
      <w:r w:rsidRPr="00156070">
        <w:rPr>
          <w:b/>
          <w:bCs/>
          <w:i/>
          <w:iCs/>
          <w:lang w:val="en-US"/>
        </w:rPr>
        <w:t xml:space="preserve">Proposal </w:t>
      </w:r>
      <w:r>
        <w:rPr>
          <w:b/>
          <w:bCs/>
          <w:i/>
          <w:iCs/>
          <w:lang w:val="en-US"/>
        </w:rPr>
        <w:t>1</w:t>
      </w:r>
      <w:r w:rsidRPr="7A7FCEC8">
        <w:rPr>
          <w:i/>
          <w:iCs/>
          <w:lang w:val="en-US"/>
        </w:rPr>
        <w:t xml:space="preserve">: </w:t>
      </w:r>
      <w:r>
        <w:rPr>
          <w:i/>
          <w:iCs/>
          <w:lang w:val="en-US"/>
        </w:rPr>
        <w:t>Alt 2 from RAN1#97 is adopted as the definition for 16</w:t>
      </w:r>
      <w:r w:rsidRPr="00E246E3">
        <w:rPr>
          <w:lang w:val="en-US"/>
        </w:rPr>
        <w:t xml:space="preserve"> </w:t>
      </w:r>
      <w:r w:rsidRPr="00E246E3">
        <w:rPr>
          <w:i/>
          <w:lang w:val="en-US"/>
        </w:rPr>
        <w:t>µs</w:t>
      </w:r>
      <w:r>
        <w:rPr>
          <w:i/>
          <w:iCs/>
          <w:lang w:val="en-US"/>
        </w:rPr>
        <w:t xml:space="preserve"> LBT:</w:t>
      </w:r>
    </w:p>
    <w:p w14:paraId="708F17A3" w14:textId="77777777" w:rsidR="00644D48" w:rsidRPr="00E246E3" w:rsidRDefault="00644D48" w:rsidP="00644D48">
      <w:pPr>
        <w:numPr>
          <w:ilvl w:val="0"/>
          <w:numId w:val="55"/>
        </w:numPr>
        <w:jc w:val="both"/>
        <w:rPr>
          <w:i/>
          <w:sz w:val="16"/>
          <w:lang w:val="en-US" w:eastAsia="zh-CN"/>
        </w:rPr>
      </w:pPr>
      <w:r w:rsidRPr="00E246E3">
        <w:rPr>
          <w:i/>
          <w:sz w:val="16"/>
          <w:lang w:val="en-US" w:eastAsia="zh-CN"/>
        </w:rPr>
        <w:t xml:space="preserve">The 16us measurement period is split into two slots with the first slot having a duration 7us and second slot having a duration of 9us. </w:t>
      </w:r>
    </w:p>
    <w:p w14:paraId="3C8AC306" w14:textId="77777777" w:rsidR="00644D48" w:rsidRDefault="00644D48" w:rsidP="00644D48">
      <w:pPr>
        <w:numPr>
          <w:ilvl w:val="1"/>
          <w:numId w:val="55"/>
        </w:numPr>
        <w:jc w:val="both"/>
        <w:rPr>
          <w:i/>
          <w:sz w:val="16"/>
          <w:lang w:val="en-US" w:eastAsia="zh-CN"/>
        </w:rPr>
      </w:pPr>
      <w:r w:rsidRPr="00E246E3">
        <w:rPr>
          <w:i/>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0AB21E2E" w14:textId="610895DB" w:rsidR="00A57E7A" w:rsidRDefault="00A57E7A" w:rsidP="00A57E7A">
      <w:pPr>
        <w:spacing w:after="120"/>
        <w:jc w:val="both"/>
        <w:rPr>
          <w:b/>
          <w:color w:val="000000"/>
          <w:u w:val="single"/>
          <w:lang w:val="en-US" w:eastAsia="zh-CN"/>
        </w:rPr>
      </w:pPr>
      <w:r w:rsidRPr="00A57E7A">
        <w:rPr>
          <w:b/>
          <w:color w:val="000000"/>
          <w:u w:val="single"/>
          <w:lang w:val="en-US" w:eastAsia="zh-CN"/>
        </w:rPr>
        <w:t>Signaling support for LBT type/priority indication</w:t>
      </w:r>
    </w:p>
    <w:p w14:paraId="5DCC3CB9" w14:textId="77777777" w:rsidR="00644D48" w:rsidRDefault="00644D48" w:rsidP="00644D48">
      <w:pPr>
        <w:jc w:val="both"/>
        <w:rPr>
          <w:i/>
          <w:iCs/>
          <w:lang w:val="en-US"/>
        </w:rPr>
      </w:pPr>
      <w:r w:rsidRPr="00670F97">
        <w:rPr>
          <w:b/>
          <w:bCs/>
          <w:i/>
          <w:iCs/>
          <w:lang w:val="en-US"/>
        </w:rPr>
        <w:t>Proposal</w:t>
      </w:r>
      <w:r w:rsidRPr="00156070">
        <w:rPr>
          <w:b/>
          <w:bCs/>
          <w:i/>
          <w:iCs/>
          <w:lang w:val="en-US"/>
        </w:rPr>
        <w:t xml:space="preserve"> </w:t>
      </w:r>
      <w:r>
        <w:rPr>
          <w:b/>
          <w:bCs/>
          <w:i/>
          <w:iCs/>
          <w:lang w:val="en-US"/>
        </w:rPr>
        <w:t>2</w:t>
      </w:r>
      <w:r w:rsidRPr="7A7FCEC8">
        <w:rPr>
          <w:i/>
          <w:iCs/>
          <w:lang w:val="en-US"/>
        </w:rPr>
        <w:t>:</w:t>
      </w:r>
      <w:r>
        <w:rPr>
          <w:i/>
          <w:iCs/>
          <w:lang w:val="en-US"/>
        </w:rPr>
        <w:t xml:space="preserve"> UL grant includes an indication of at least:</w:t>
      </w:r>
    </w:p>
    <w:p w14:paraId="7F42796B" w14:textId="77777777" w:rsidR="00644D48" w:rsidRPr="00FD1495" w:rsidRDefault="00644D48" w:rsidP="00644D48">
      <w:pPr>
        <w:pStyle w:val="ListParagraph"/>
        <w:numPr>
          <w:ilvl w:val="0"/>
          <w:numId w:val="55"/>
        </w:numPr>
        <w:jc w:val="both"/>
        <w:rPr>
          <w:i/>
          <w:lang w:val="en-US"/>
        </w:rPr>
      </w:pPr>
      <w:r w:rsidRPr="00FD1495">
        <w:rPr>
          <w:i/>
          <w:sz w:val="20"/>
          <w:lang w:val="en-US"/>
        </w:rPr>
        <w:t xml:space="preserve">Channel Access Priority Class, Channel Access type, </w:t>
      </w:r>
      <w:r>
        <w:rPr>
          <w:i/>
          <w:sz w:val="20"/>
          <w:lang w:val="en-US"/>
        </w:rPr>
        <w:t xml:space="preserve">and </w:t>
      </w:r>
      <w:r w:rsidRPr="00FD1495">
        <w:rPr>
          <w:i/>
          <w:sz w:val="20"/>
          <w:lang w:val="en-US"/>
        </w:rPr>
        <w:t>PUSCH starting position</w:t>
      </w:r>
    </w:p>
    <w:p w14:paraId="3438F382" w14:textId="77777777" w:rsidR="00644D48" w:rsidRDefault="00644D48" w:rsidP="00644D48">
      <w:pPr>
        <w:jc w:val="both"/>
        <w:rPr>
          <w:lang w:val="en-US"/>
        </w:rPr>
      </w:pPr>
      <w:r w:rsidRPr="00670F97">
        <w:rPr>
          <w:b/>
          <w:bCs/>
          <w:i/>
          <w:iCs/>
          <w:lang w:val="en-US"/>
        </w:rPr>
        <w:t>Proposal</w:t>
      </w:r>
      <w:r w:rsidRPr="00156070">
        <w:rPr>
          <w:b/>
          <w:bCs/>
          <w:i/>
          <w:iCs/>
          <w:lang w:val="en-US"/>
        </w:rPr>
        <w:t xml:space="preserve"> </w:t>
      </w:r>
      <w:r>
        <w:rPr>
          <w:b/>
          <w:bCs/>
          <w:i/>
          <w:iCs/>
          <w:lang w:val="en-US"/>
        </w:rPr>
        <w:t>3</w:t>
      </w:r>
      <w:r w:rsidRPr="7A7FCEC8">
        <w:rPr>
          <w:i/>
          <w:iCs/>
          <w:lang w:val="en-US"/>
        </w:rPr>
        <w:t>:</w:t>
      </w:r>
      <w:r>
        <w:rPr>
          <w:i/>
          <w:iCs/>
          <w:lang w:val="en-US"/>
        </w:rPr>
        <w:t xml:space="preserve"> LBT related information for transmissions other than PUSCH can be conveyed via GC-PDCCH and possibly also via DL assignments.</w:t>
      </w:r>
    </w:p>
    <w:p w14:paraId="244E4BC1" w14:textId="7B82D723" w:rsidR="00A57E7A" w:rsidRPr="00A57E7A" w:rsidRDefault="00A57E7A" w:rsidP="00A57E7A">
      <w:pPr>
        <w:spacing w:after="120"/>
        <w:jc w:val="both"/>
        <w:rPr>
          <w:b/>
          <w:color w:val="000000"/>
          <w:u w:val="single"/>
          <w:lang w:val="en-US" w:eastAsia="zh-CN"/>
        </w:rPr>
      </w:pPr>
      <w:r w:rsidRPr="00A57E7A">
        <w:rPr>
          <w:b/>
          <w:color w:val="000000"/>
          <w:u w:val="single"/>
          <w:lang w:val="en-US" w:eastAsia="zh-CN"/>
        </w:rPr>
        <w:t>CWS adjustment</w:t>
      </w:r>
    </w:p>
    <w:p w14:paraId="298BB877" w14:textId="77777777" w:rsidR="00644D48" w:rsidRPr="00A85364" w:rsidRDefault="00644D48" w:rsidP="00644D48">
      <w:pPr>
        <w:spacing w:afterLines="50" w:after="120"/>
        <w:jc w:val="both"/>
        <w:rPr>
          <w:i/>
          <w:lang w:val="en-US" w:eastAsia="zh-CN"/>
        </w:rPr>
      </w:pPr>
      <w:r>
        <w:rPr>
          <w:b/>
          <w:i/>
          <w:lang w:val="en-US"/>
        </w:rPr>
        <w:t xml:space="preserve">Proposal 4: </w:t>
      </w:r>
      <w:r>
        <w:rPr>
          <w:i/>
          <w:lang w:val="en-US"/>
        </w:rPr>
        <w:t>Reference burst definition is always the same</w:t>
      </w:r>
      <w:r>
        <w:rPr>
          <w:i/>
          <w:lang w:val="en-US" w:eastAsia="zh-CN"/>
        </w:rPr>
        <w:t xml:space="preserve"> </w:t>
      </w:r>
      <w:r>
        <w:rPr>
          <w:i/>
          <w:lang w:val="en-US"/>
        </w:rPr>
        <w:t>irrespective of availability of HARQ feedback</w:t>
      </w:r>
      <w:r w:rsidRPr="00A85364">
        <w:rPr>
          <w:i/>
          <w:lang w:val="en-US" w:eastAsia="zh-CN"/>
        </w:rPr>
        <w:t xml:space="preserve">.  </w:t>
      </w:r>
    </w:p>
    <w:p w14:paraId="70306679" w14:textId="77777777" w:rsidR="00644D48" w:rsidRDefault="00644D48" w:rsidP="00644D48">
      <w:pPr>
        <w:spacing w:afterLines="50" w:after="120"/>
        <w:jc w:val="both"/>
        <w:rPr>
          <w:i/>
          <w:lang w:val="en-US"/>
        </w:rPr>
      </w:pPr>
      <w:r>
        <w:rPr>
          <w:b/>
          <w:i/>
          <w:lang w:val="en-US"/>
        </w:rPr>
        <w:t xml:space="preserve">Proposal 5. </w:t>
      </w:r>
      <w:r>
        <w:rPr>
          <w:i/>
          <w:lang w:val="en-US"/>
        </w:rPr>
        <w:t xml:space="preserve">CWS is set to its minimum value after it has been confirmed that at least one transmission (TB or CBG) in the reference burst was successfully received.  </w:t>
      </w:r>
    </w:p>
    <w:p w14:paraId="0BD82779" w14:textId="77777777" w:rsidR="00644D48" w:rsidRPr="005245A6" w:rsidRDefault="00644D48" w:rsidP="00644D48">
      <w:pPr>
        <w:spacing w:afterLines="50" w:after="120"/>
        <w:jc w:val="both"/>
        <w:rPr>
          <w:lang w:val="en-US"/>
        </w:rPr>
      </w:pPr>
      <w:r w:rsidRPr="00900197">
        <w:rPr>
          <w:b/>
          <w:i/>
          <w:lang w:val="en-US"/>
        </w:rPr>
        <w:lastRenderedPageBreak/>
        <w:t>Proposal 6:</w:t>
      </w:r>
      <w:r w:rsidRPr="00900197">
        <w:rPr>
          <w:i/>
          <w:lang w:val="en-US"/>
        </w:rPr>
        <w:t xml:space="preserve"> For HARQ (TB or CBG based) feedback spanning multiple LBT </w:t>
      </w:r>
      <w:proofErr w:type="spellStart"/>
      <w:r w:rsidRPr="00900197">
        <w:rPr>
          <w:i/>
          <w:lang w:val="en-US"/>
        </w:rPr>
        <w:t>subbands</w:t>
      </w:r>
      <w:proofErr w:type="spellEnd"/>
      <w:r>
        <w:rPr>
          <w:i/>
          <w:lang w:val="en-US"/>
        </w:rPr>
        <w:t>,</w:t>
      </w:r>
      <w:r w:rsidRPr="00900197">
        <w:rPr>
          <w:i/>
          <w:lang w:val="en-US"/>
        </w:rPr>
        <w:t xml:space="preserve"> while CW is maintained per </w:t>
      </w:r>
      <w:proofErr w:type="spellStart"/>
      <w:r w:rsidRPr="00900197">
        <w:rPr>
          <w:i/>
          <w:lang w:val="en-US"/>
        </w:rPr>
        <w:t>subband</w:t>
      </w:r>
      <w:proofErr w:type="spellEnd"/>
      <w:r w:rsidRPr="00900197">
        <w:rPr>
          <w:i/>
          <w:lang w:val="en-US"/>
        </w:rPr>
        <w:t xml:space="preserve">, CW is reset if the HARQ-ACK value corresponding to a reference burst is assumed NACK if all the TBs or CBGs of the reference PDSCH(s)/PUSCH(s) that fall partially or fully in the LBT </w:t>
      </w:r>
      <w:proofErr w:type="spellStart"/>
      <w:r w:rsidRPr="00900197">
        <w:rPr>
          <w:i/>
          <w:lang w:val="en-US"/>
        </w:rPr>
        <w:t>subband</w:t>
      </w:r>
      <w:proofErr w:type="spellEnd"/>
      <w:r w:rsidRPr="00900197">
        <w:rPr>
          <w:i/>
          <w:lang w:val="en-US"/>
        </w:rPr>
        <w:t xml:space="preserve"> are NACKs</w:t>
      </w:r>
      <w:r>
        <w:rPr>
          <w:i/>
          <w:lang w:val="en-US"/>
        </w:rPr>
        <w:t>.</w:t>
      </w:r>
      <w:r w:rsidRPr="00900197">
        <w:rPr>
          <w:i/>
          <w:lang w:val="en-US"/>
        </w:rPr>
        <w:t xml:space="preserve"> </w:t>
      </w:r>
      <w:r>
        <w:rPr>
          <w:i/>
          <w:lang w:val="en-US"/>
        </w:rPr>
        <w:t>Otherwise</w:t>
      </w:r>
      <w:r w:rsidRPr="00900197">
        <w:rPr>
          <w:i/>
          <w:lang w:val="en-US"/>
        </w:rPr>
        <w:t xml:space="preserve">, </w:t>
      </w:r>
      <w:r>
        <w:rPr>
          <w:i/>
          <w:lang w:val="en-US"/>
        </w:rPr>
        <w:t xml:space="preserve">the </w:t>
      </w:r>
      <w:r w:rsidRPr="00900197">
        <w:rPr>
          <w:i/>
          <w:lang w:val="en-US"/>
        </w:rPr>
        <w:t>CWS is increased</w:t>
      </w:r>
      <w:r>
        <w:rPr>
          <w:i/>
          <w:lang w:val="en-US"/>
        </w:rPr>
        <w:t>.</w:t>
      </w:r>
    </w:p>
    <w:p w14:paraId="7E6EF5A4" w14:textId="77777777" w:rsidR="00644D48" w:rsidRPr="00900197" w:rsidRDefault="00644D48" w:rsidP="00644D48">
      <w:pPr>
        <w:spacing w:afterLines="50" w:after="120"/>
        <w:jc w:val="both"/>
        <w:rPr>
          <w:i/>
          <w:lang w:val="en-US"/>
        </w:rPr>
      </w:pPr>
      <w:r w:rsidRPr="00900197">
        <w:rPr>
          <w:b/>
          <w:i/>
          <w:lang w:val="en-US"/>
        </w:rPr>
        <w:t>Proposal 7:</w:t>
      </w:r>
      <w:r w:rsidRPr="00900197">
        <w:rPr>
          <w:i/>
          <w:lang w:val="en-US"/>
        </w:rPr>
        <w:t xml:space="preserve"> For the case when a single CW is maintained for a set of at least two LBT </w:t>
      </w:r>
      <w:proofErr w:type="spellStart"/>
      <w:r w:rsidRPr="00900197">
        <w:rPr>
          <w:i/>
          <w:lang w:val="en-US"/>
        </w:rPr>
        <w:t>subbands</w:t>
      </w:r>
      <w:proofErr w:type="spellEnd"/>
      <w:r w:rsidRPr="00900197">
        <w:rPr>
          <w:i/>
          <w:lang w:val="en-US"/>
        </w:rPr>
        <w:t xml:space="preserve">, CW is reset for all those </w:t>
      </w:r>
      <w:proofErr w:type="spellStart"/>
      <w:r w:rsidRPr="00900197">
        <w:rPr>
          <w:i/>
          <w:lang w:val="en-US"/>
        </w:rPr>
        <w:t>subbands</w:t>
      </w:r>
      <w:proofErr w:type="spellEnd"/>
      <w:r w:rsidRPr="00900197">
        <w:rPr>
          <w:i/>
          <w:lang w:val="en-US"/>
        </w:rPr>
        <w:t xml:space="preserve"> if at least one ACK (TB or CBG) is received for the reference burst. </w:t>
      </w:r>
      <w:r>
        <w:rPr>
          <w:i/>
          <w:lang w:val="en-US"/>
        </w:rPr>
        <w:t>Otherwise</w:t>
      </w:r>
      <w:r w:rsidRPr="00900197">
        <w:rPr>
          <w:i/>
          <w:lang w:val="en-US"/>
        </w:rPr>
        <w:t xml:space="preserve">, </w:t>
      </w:r>
      <w:r>
        <w:rPr>
          <w:i/>
          <w:lang w:val="en-US"/>
        </w:rPr>
        <w:t xml:space="preserve">the </w:t>
      </w:r>
      <w:r w:rsidRPr="00900197">
        <w:rPr>
          <w:i/>
          <w:lang w:val="en-US"/>
        </w:rPr>
        <w:t>CWS is increased</w:t>
      </w:r>
      <w:r>
        <w:rPr>
          <w:i/>
          <w:lang w:val="en-US"/>
        </w:rPr>
        <w:t>.</w:t>
      </w:r>
    </w:p>
    <w:p w14:paraId="01D286A0" w14:textId="77777777" w:rsidR="00644D48" w:rsidRDefault="00644D48" w:rsidP="00644D48">
      <w:pPr>
        <w:spacing w:afterLines="50" w:after="120"/>
        <w:jc w:val="both"/>
        <w:rPr>
          <w:lang w:val="en-US"/>
        </w:rPr>
      </w:pPr>
      <w:r w:rsidRPr="00670F97">
        <w:rPr>
          <w:b/>
          <w:i/>
          <w:lang w:val="en-US"/>
        </w:rPr>
        <w:t>Proposal</w:t>
      </w:r>
      <w:r>
        <w:rPr>
          <w:b/>
          <w:i/>
          <w:lang w:val="en-US"/>
        </w:rPr>
        <w:t xml:space="preserve"> 8. </w:t>
      </w:r>
      <w:r>
        <w:rPr>
          <w:i/>
          <w:lang w:val="en-US"/>
        </w:rPr>
        <w:t>For channels and signals without explicit feedback, the CWS is always kept at its minimum value.</w:t>
      </w:r>
    </w:p>
    <w:p w14:paraId="048346ED" w14:textId="77777777" w:rsidR="00644D48" w:rsidRPr="003E31D5" w:rsidRDefault="00644D48" w:rsidP="00644D48">
      <w:pPr>
        <w:spacing w:afterLines="50" w:after="120"/>
        <w:jc w:val="both"/>
        <w:rPr>
          <w:lang w:val="en-US"/>
        </w:rPr>
      </w:pPr>
      <w:r w:rsidRPr="00670F97">
        <w:rPr>
          <w:b/>
          <w:i/>
          <w:lang w:val="en-US"/>
        </w:rPr>
        <w:t>Proposal</w:t>
      </w:r>
      <w:r>
        <w:rPr>
          <w:b/>
          <w:i/>
          <w:lang w:val="en-US"/>
        </w:rPr>
        <w:t xml:space="preserve"> 9. </w:t>
      </w:r>
      <w:r w:rsidRPr="00066DAF">
        <w:rPr>
          <w:i/>
          <w:lang w:val="en-US"/>
        </w:rPr>
        <w:t xml:space="preserve">Reference burst definition and </w:t>
      </w:r>
      <w:r>
        <w:rPr>
          <w:i/>
          <w:lang w:val="en-US"/>
        </w:rPr>
        <w:t>CWS adjustment procedure for CG PUSCH follows the same principle as scheduled transmissions.</w:t>
      </w:r>
      <w:r w:rsidRPr="003E31D5">
        <w:rPr>
          <w:lang w:val="en-US"/>
        </w:rPr>
        <w:t xml:space="preserve"> </w:t>
      </w:r>
    </w:p>
    <w:p w14:paraId="5152B10E" w14:textId="072759EF" w:rsidR="00C70289" w:rsidRDefault="00C70289">
      <w:pPr>
        <w:jc w:val="both"/>
        <w:rPr>
          <w:b/>
          <w:color w:val="000000"/>
          <w:u w:val="single"/>
          <w:lang w:val="en-US" w:eastAsia="zh-CN"/>
        </w:rPr>
      </w:pPr>
      <w:r w:rsidRPr="00C70289">
        <w:rPr>
          <w:b/>
          <w:color w:val="000000"/>
          <w:u w:val="single"/>
          <w:lang w:val="en-US" w:eastAsia="zh-CN"/>
        </w:rPr>
        <w:t>Channel access mechanism details for FBE</w:t>
      </w:r>
    </w:p>
    <w:p w14:paraId="27B090E3" w14:textId="61A58036" w:rsidR="00C92FDA" w:rsidRDefault="00C92FDA" w:rsidP="00C92FDA">
      <w:pPr>
        <w:jc w:val="both"/>
        <w:rPr>
          <w:i/>
          <w:iCs/>
          <w:lang w:val="en-US"/>
        </w:rPr>
      </w:pPr>
      <w:r w:rsidRPr="331B2731">
        <w:rPr>
          <w:b/>
          <w:bCs/>
          <w:i/>
          <w:iCs/>
          <w:lang w:val="en-US"/>
        </w:rPr>
        <w:t xml:space="preserve">Proposal </w:t>
      </w:r>
      <w:r>
        <w:rPr>
          <w:b/>
          <w:bCs/>
          <w:i/>
          <w:iCs/>
          <w:lang w:val="en-US"/>
        </w:rPr>
        <w:t>10</w:t>
      </w:r>
      <w:r w:rsidRPr="331B2731">
        <w:rPr>
          <w:b/>
          <w:bCs/>
          <w:i/>
          <w:iCs/>
          <w:lang w:val="en-US"/>
        </w:rPr>
        <w:t xml:space="preserve">. </w:t>
      </w:r>
      <w:r w:rsidRPr="331B2731">
        <w:rPr>
          <w:i/>
          <w:iCs/>
          <w:lang w:val="en-US"/>
        </w:rPr>
        <w:t xml:space="preserve">For FBE in Rel-16, all UL transmissions occur within </w:t>
      </w:r>
      <w:proofErr w:type="spellStart"/>
      <w:r w:rsidRPr="331B2731">
        <w:rPr>
          <w:i/>
          <w:iCs/>
          <w:lang w:val="en-US"/>
        </w:rPr>
        <w:t>gNBs</w:t>
      </w:r>
      <w:proofErr w:type="spellEnd"/>
      <w:r w:rsidRPr="331B2731">
        <w:rPr>
          <w:i/>
          <w:iCs/>
          <w:lang w:val="en-US"/>
        </w:rPr>
        <w:t xml:space="preserve"> channel occupancy. Consequently,</w:t>
      </w:r>
      <w:r>
        <w:rPr>
          <w:i/>
          <w:iCs/>
          <w:lang w:val="en-US"/>
        </w:rPr>
        <w:t xml:space="preserve"> FBE</w:t>
      </w:r>
      <w:r w:rsidRPr="331B2731">
        <w:rPr>
          <w:i/>
          <w:iCs/>
          <w:lang w:val="en-US"/>
        </w:rPr>
        <w:t xml:space="preserve"> </w:t>
      </w:r>
      <w:r>
        <w:rPr>
          <w:i/>
          <w:iCs/>
          <w:lang w:val="en-US"/>
        </w:rPr>
        <w:t xml:space="preserve">channel access </w:t>
      </w:r>
      <w:r w:rsidRPr="331B2731">
        <w:rPr>
          <w:i/>
          <w:iCs/>
          <w:lang w:val="en-US"/>
        </w:rPr>
        <w:t xml:space="preserve">related specification impact is limited to </w:t>
      </w:r>
      <w:r>
        <w:rPr>
          <w:i/>
          <w:iCs/>
          <w:lang w:val="en-US"/>
        </w:rPr>
        <w:t xml:space="preserve">capturing </w:t>
      </w:r>
      <w:proofErr w:type="spellStart"/>
      <w:r>
        <w:rPr>
          <w:i/>
          <w:iCs/>
          <w:lang w:val="en-US"/>
        </w:rPr>
        <w:t>gNBs</w:t>
      </w:r>
      <w:proofErr w:type="spellEnd"/>
      <w:r>
        <w:rPr>
          <w:i/>
          <w:iCs/>
          <w:lang w:val="en-US"/>
        </w:rPr>
        <w:t xml:space="preserve"> channel access rules into </w:t>
      </w:r>
      <w:r w:rsidRPr="331B2731">
        <w:rPr>
          <w:i/>
          <w:iCs/>
          <w:lang w:val="en-US"/>
        </w:rPr>
        <w:t>37.213.</w:t>
      </w:r>
    </w:p>
    <w:p w14:paraId="6E005F01" w14:textId="6C5F5966" w:rsidR="00081345" w:rsidRDefault="00A57E7A">
      <w:pPr>
        <w:jc w:val="both"/>
        <w:rPr>
          <w:b/>
          <w:color w:val="000000"/>
          <w:u w:val="single"/>
          <w:lang w:val="en-US" w:eastAsia="zh-CN"/>
        </w:rPr>
      </w:pPr>
      <w:r w:rsidRPr="00A57E7A">
        <w:rPr>
          <w:b/>
          <w:color w:val="000000"/>
          <w:u w:val="single"/>
          <w:lang w:val="en-US" w:eastAsia="zh-CN"/>
        </w:rPr>
        <w:t>UE to gNB COT sharing</w:t>
      </w:r>
    </w:p>
    <w:p w14:paraId="5CDD7A3E" w14:textId="687B60F7" w:rsidR="0074681E" w:rsidRDefault="0074681E" w:rsidP="0074681E">
      <w:pPr>
        <w:rPr>
          <w:lang w:val="en-US" w:eastAsia="zh-CN"/>
        </w:rPr>
      </w:pPr>
      <w:r w:rsidRPr="00FD487B">
        <w:rPr>
          <w:rFonts w:eastAsiaTheme="minorEastAsia"/>
          <w:b/>
          <w:bCs/>
          <w:i/>
          <w:iCs/>
          <w:lang w:val="en-US"/>
        </w:rPr>
        <w:t xml:space="preserve">Proposal </w:t>
      </w:r>
      <w:r>
        <w:rPr>
          <w:rFonts w:eastAsiaTheme="minorEastAsia"/>
          <w:b/>
          <w:bCs/>
          <w:i/>
          <w:iCs/>
          <w:lang w:val="en-US"/>
        </w:rPr>
        <w:t>1</w:t>
      </w:r>
      <w:r w:rsidR="00C92FDA">
        <w:rPr>
          <w:rFonts w:eastAsiaTheme="minorEastAsia"/>
          <w:b/>
          <w:bCs/>
          <w:i/>
          <w:iCs/>
          <w:lang w:val="en-US"/>
        </w:rPr>
        <w:t>1</w:t>
      </w:r>
      <w:r w:rsidRPr="00FD487B">
        <w:rPr>
          <w:rFonts w:eastAsiaTheme="minorEastAsia"/>
          <w:b/>
          <w:bCs/>
          <w:i/>
          <w:iCs/>
          <w:lang w:val="en-US"/>
        </w:rPr>
        <w:t xml:space="preserve">: </w:t>
      </w:r>
      <w:r w:rsidRPr="00561CF3">
        <w:rPr>
          <w:rFonts w:eastAsiaTheme="minorEastAsia"/>
          <w:bCs/>
          <w:i/>
          <w:iCs/>
          <w:lang w:val="en-US"/>
        </w:rPr>
        <w:t xml:space="preserve">Transmission of </w:t>
      </w:r>
      <w:r w:rsidRPr="00FD487B">
        <w:rPr>
          <w:rFonts w:eastAsiaTheme="minorEastAsia"/>
          <w:bCs/>
          <w:i/>
          <w:iCs/>
          <w:lang w:val="en-US"/>
        </w:rPr>
        <w:t xml:space="preserve">DL broadcast signaling and scheduled DL data </w:t>
      </w:r>
      <w:r>
        <w:rPr>
          <w:rFonts w:eastAsiaTheme="minorEastAsia"/>
          <w:bCs/>
          <w:i/>
          <w:iCs/>
          <w:lang w:val="en-US"/>
        </w:rPr>
        <w:t>for</w:t>
      </w:r>
      <w:r w:rsidRPr="00FD487B">
        <w:rPr>
          <w:rFonts w:eastAsiaTheme="minorEastAsia"/>
          <w:bCs/>
          <w:i/>
          <w:iCs/>
          <w:lang w:val="en-US"/>
        </w:rPr>
        <w:t xml:space="preserve"> the UE that initiated the COT </w:t>
      </w:r>
      <w:r>
        <w:rPr>
          <w:rFonts w:eastAsiaTheme="minorEastAsia"/>
          <w:bCs/>
          <w:i/>
          <w:iCs/>
          <w:lang w:val="en-US"/>
        </w:rPr>
        <w:t xml:space="preserve">are supported </w:t>
      </w:r>
      <w:r w:rsidRPr="00FD487B">
        <w:rPr>
          <w:rFonts w:eastAsiaTheme="minorEastAsia"/>
          <w:bCs/>
          <w:i/>
          <w:iCs/>
          <w:lang w:val="en-US"/>
        </w:rPr>
        <w:t xml:space="preserve">within a COT acquired by a UE. </w:t>
      </w:r>
    </w:p>
    <w:p w14:paraId="37A773AA" w14:textId="2694E49F" w:rsidR="0074681E" w:rsidRPr="001A481C" w:rsidRDefault="0074681E" w:rsidP="0074681E">
      <w:pPr>
        <w:rPr>
          <w:i/>
          <w:lang w:val="en-US" w:eastAsia="zh-CN"/>
        </w:rPr>
      </w:pPr>
      <w:r w:rsidRPr="00FD487B">
        <w:rPr>
          <w:rFonts w:eastAsiaTheme="minorEastAsia"/>
          <w:b/>
          <w:bCs/>
          <w:i/>
          <w:iCs/>
          <w:lang w:val="en-US"/>
        </w:rPr>
        <w:t xml:space="preserve">Proposal </w:t>
      </w:r>
      <w:r>
        <w:rPr>
          <w:rFonts w:eastAsiaTheme="minorEastAsia"/>
          <w:b/>
          <w:bCs/>
          <w:i/>
          <w:iCs/>
          <w:lang w:val="en-US"/>
        </w:rPr>
        <w:t>1</w:t>
      </w:r>
      <w:r w:rsidR="00C92FDA">
        <w:rPr>
          <w:rFonts w:eastAsiaTheme="minorEastAsia"/>
          <w:b/>
          <w:bCs/>
          <w:i/>
          <w:iCs/>
          <w:lang w:val="en-US"/>
        </w:rPr>
        <w:t>2</w:t>
      </w:r>
      <w:r w:rsidRPr="00FD487B">
        <w:rPr>
          <w:rFonts w:eastAsiaTheme="minorEastAsia"/>
          <w:b/>
          <w:bCs/>
          <w:i/>
          <w:iCs/>
          <w:lang w:val="en-US"/>
        </w:rPr>
        <w:t xml:space="preserve">: </w:t>
      </w:r>
      <w:r w:rsidRPr="001A481C">
        <w:rPr>
          <w:i/>
          <w:lang w:val="en-US" w:eastAsia="zh-CN"/>
        </w:rPr>
        <w:t>To facilitate COT sharing, the UE will need to provide to the gNB</w:t>
      </w:r>
      <w:r>
        <w:rPr>
          <w:i/>
          <w:lang w:val="en-US" w:eastAsia="zh-CN"/>
        </w:rPr>
        <w:t xml:space="preserve"> information about CAPC, COT structure/duration, and possibly also the TX power assumed when acquiring the COT.</w:t>
      </w:r>
    </w:p>
    <w:p w14:paraId="79C2D70C" w14:textId="1A4351F2" w:rsidR="00A57E7A" w:rsidRDefault="00A57E7A">
      <w:pPr>
        <w:jc w:val="both"/>
        <w:rPr>
          <w:b/>
          <w:color w:val="000000"/>
          <w:u w:val="single"/>
          <w:lang w:val="en-US" w:eastAsia="zh-CN"/>
        </w:rPr>
      </w:pPr>
      <w:r w:rsidRPr="00A57E7A">
        <w:rPr>
          <w:b/>
          <w:color w:val="000000"/>
          <w:u w:val="single"/>
          <w:lang w:val="en-US" w:eastAsia="zh-CN"/>
        </w:rPr>
        <w:t>Max TX duration following cat 1 LBT</w:t>
      </w:r>
    </w:p>
    <w:p w14:paraId="76BF21C4" w14:textId="77777777" w:rsidR="0074681E" w:rsidRPr="00156070" w:rsidRDefault="0074681E" w:rsidP="0074681E">
      <w:pPr>
        <w:spacing w:afterLines="50" w:after="120"/>
        <w:jc w:val="both"/>
        <w:rPr>
          <w:i/>
          <w:iCs/>
          <w:lang w:val="en-US"/>
        </w:rPr>
      </w:pPr>
      <w:r w:rsidRPr="00156070">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14:paraId="1D7F44CE" w14:textId="37ED75D5" w:rsidR="0074681E" w:rsidRPr="00156070" w:rsidRDefault="0074681E" w:rsidP="0074681E">
      <w:pPr>
        <w:spacing w:afterLines="50" w:after="120"/>
        <w:jc w:val="both"/>
        <w:rPr>
          <w:i/>
          <w:iCs/>
          <w:lang w:val="en-US"/>
        </w:rPr>
      </w:pPr>
      <w:r w:rsidRPr="00156070">
        <w:rPr>
          <w:b/>
          <w:bCs/>
          <w:i/>
          <w:iCs/>
          <w:lang w:val="en-US"/>
        </w:rPr>
        <w:t xml:space="preserve">Proposal </w:t>
      </w:r>
      <w:r>
        <w:rPr>
          <w:b/>
          <w:bCs/>
          <w:i/>
          <w:iCs/>
          <w:lang w:val="en-US"/>
        </w:rPr>
        <w:t>1</w:t>
      </w:r>
      <w:r w:rsidR="00C92FDA">
        <w:rPr>
          <w:b/>
          <w:bCs/>
          <w:i/>
          <w:iCs/>
          <w:lang w:val="en-US"/>
        </w:rPr>
        <w:t>3</w:t>
      </w:r>
      <w:r w:rsidRPr="7A7FCEC8">
        <w:rPr>
          <w:i/>
          <w:iCs/>
          <w:lang w:val="en-US"/>
        </w:rPr>
        <w:t>: Cat 1 framework should support at least HARQ-ACK transmission at the beginning of the UL burst</w:t>
      </w:r>
    </w:p>
    <w:p w14:paraId="367F5C31" w14:textId="20B10351" w:rsidR="0074681E" w:rsidRDefault="0074681E" w:rsidP="0074681E">
      <w:pPr>
        <w:spacing w:afterLines="50" w:after="120"/>
        <w:jc w:val="both"/>
        <w:rPr>
          <w:lang w:val="en-US"/>
        </w:rPr>
      </w:pPr>
      <w:r w:rsidRPr="00156070">
        <w:rPr>
          <w:b/>
          <w:bCs/>
          <w:i/>
          <w:iCs/>
          <w:lang w:val="en-US"/>
        </w:rPr>
        <w:t xml:space="preserve">Proposal </w:t>
      </w:r>
      <w:r>
        <w:rPr>
          <w:b/>
          <w:bCs/>
          <w:i/>
          <w:iCs/>
          <w:lang w:val="en-US"/>
        </w:rPr>
        <w:t>1</w:t>
      </w:r>
      <w:r w:rsidR="00C92FDA">
        <w:rPr>
          <w:b/>
          <w:bCs/>
          <w:i/>
          <w:iCs/>
          <w:lang w:val="en-US"/>
        </w:rPr>
        <w:t>4</w:t>
      </w:r>
      <w:r w:rsidRPr="7A7FCEC8">
        <w:rPr>
          <w:i/>
          <w:iCs/>
          <w:lang w:val="en-US"/>
        </w:rPr>
        <w:t xml:space="preserve">: If UE performs </w:t>
      </w:r>
      <w:r>
        <w:rPr>
          <w:i/>
          <w:iCs/>
          <w:lang w:val="en-US"/>
        </w:rPr>
        <w:t>Cat2</w:t>
      </w:r>
      <w:r w:rsidRPr="7A7FCEC8">
        <w:rPr>
          <w:i/>
          <w:iCs/>
          <w:lang w:val="en-US"/>
        </w:rPr>
        <w:t xml:space="preserve">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7E595754" w14:textId="0BA6F1F7" w:rsidR="00A57E7A" w:rsidRDefault="00A57E7A">
      <w:pPr>
        <w:jc w:val="both"/>
        <w:rPr>
          <w:b/>
          <w:color w:val="000000"/>
          <w:u w:val="single"/>
          <w:lang w:val="en-US" w:eastAsia="zh-CN"/>
        </w:rPr>
      </w:pPr>
      <w:r w:rsidRPr="00A57E7A">
        <w:rPr>
          <w:b/>
          <w:color w:val="000000"/>
          <w:u w:val="single"/>
          <w:lang w:val="en-US" w:eastAsia="zh-CN"/>
        </w:rPr>
        <w:t>Receiver assisted LBT</w:t>
      </w:r>
    </w:p>
    <w:p w14:paraId="129D132A" w14:textId="77777777" w:rsidR="0074681E" w:rsidRPr="00FD157D" w:rsidRDefault="0074681E" w:rsidP="0074681E">
      <w:pPr>
        <w:jc w:val="both"/>
        <w:rPr>
          <w:i/>
          <w:iCs/>
          <w:lang w:val="en-US" w:eastAsia="zh-CN"/>
        </w:rPr>
      </w:pPr>
      <w:r w:rsidRPr="7A7FCEC8">
        <w:rPr>
          <w:b/>
          <w:bCs/>
          <w:i/>
          <w:iCs/>
          <w:lang w:val="en-US" w:eastAsia="zh-CN"/>
        </w:rPr>
        <w:t>Observation 2</w:t>
      </w:r>
      <w:r w:rsidRPr="7A7FCEC8">
        <w:rPr>
          <w:i/>
          <w:iCs/>
          <w:lang w:val="en-US" w:eastAsia="zh-CN"/>
        </w:rPr>
        <w:t>: Hidden nodes may reduce UL channel access probability in unlicensed spectrum.</w:t>
      </w:r>
    </w:p>
    <w:p w14:paraId="2EF4DF97" w14:textId="3A1489A0" w:rsidR="0074681E" w:rsidRPr="00FD157D" w:rsidRDefault="0074681E" w:rsidP="0074681E">
      <w:pPr>
        <w:jc w:val="both"/>
        <w:rPr>
          <w:i/>
          <w:iCs/>
          <w:lang w:val="en-US" w:eastAsia="zh-CN"/>
        </w:rPr>
      </w:pPr>
      <w:r w:rsidRPr="00FD157D">
        <w:rPr>
          <w:b/>
          <w:bCs/>
          <w:i/>
          <w:iCs/>
          <w:lang w:val="en-US"/>
        </w:rPr>
        <w:t xml:space="preserve">Proposal </w:t>
      </w:r>
      <w:r>
        <w:rPr>
          <w:b/>
          <w:bCs/>
          <w:i/>
          <w:iCs/>
          <w:lang w:val="en-US"/>
        </w:rPr>
        <w:t>1</w:t>
      </w:r>
      <w:r w:rsidR="00C92FDA">
        <w:rPr>
          <w:b/>
          <w:bCs/>
          <w:i/>
          <w:iCs/>
          <w:lang w:val="en-US"/>
        </w:rPr>
        <w:t>5</w:t>
      </w:r>
      <w:r w:rsidRPr="00FD157D">
        <w:rPr>
          <w:b/>
          <w:bCs/>
          <w:i/>
          <w:iCs/>
          <w:lang w:val="en-US"/>
        </w:rPr>
        <w:t xml:space="preserve">: </w:t>
      </w:r>
      <w:r w:rsidRPr="00FD157D">
        <w:rPr>
          <w:i/>
          <w:iCs/>
          <w:lang w:val="en-US"/>
        </w:rPr>
        <w:t>The benefits of RTS/CTS-like receiver assisted LBT schemes require further discussion and study.</w:t>
      </w:r>
    </w:p>
    <w:p w14:paraId="03327994" w14:textId="6848D77D" w:rsidR="0074681E" w:rsidRDefault="0074681E" w:rsidP="0074681E">
      <w:pPr>
        <w:spacing w:line="259" w:lineRule="auto"/>
        <w:jc w:val="both"/>
        <w:rPr>
          <w:i/>
          <w:iCs/>
          <w:lang w:val="en-US" w:eastAsia="zh-CN"/>
        </w:rPr>
      </w:pPr>
      <w:r w:rsidRPr="7A7FCEC8">
        <w:rPr>
          <w:b/>
          <w:bCs/>
          <w:i/>
          <w:iCs/>
          <w:lang w:val="en-US" w:eastAsia="zh-CN"/>
        </w:rPr>
        <w:t xml:space="preserve">Proposal </w:t>
      </w:r>
      <w:r>
        <w:rPr>
          <w:b/>
          <w:bCs/>
          <w:i/>
          <w:iCs/>
          <w:lang w:val="en-US" w:eastAsia="zh-CN"/>
        </w:rPr>
        <w:t>1</w:t>
      </w:r>
      <w:r w:rsidR="00C92FDA">
        <w:rPr>
          <w:b/>
          <w:bCs/>
          <w:i/>
          <w:iCs/>
          <w:lang w:val="en-US" w:eastAsia="zh-CN"/>
        </w:rPr>
        <w:t>6</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14:paraId="52F5878F" w14:textId="52A74E65" w:rsidR="00A57E7A" w:rsidRDefault="00A57E7A">
      <w:pPr>
        <w:jc w:val="both"/>
        <w:rPr>
          <w:b/>
          <w:color w:val="000000"/>
          <w:u w:val="single"/>
          <w:lang w:val="en-US" w:eastAsia="zh-CN"/>
        </w:rPr>
      </w:pPr>
      <w:r w:rsidRPr="00A57E7A">
        <w:rPr>
          <w:b/>
          <w:color w:val="000000"/>
          <w:u w:val="single"/>
          <w:lang w:val="en-US" w:eastAsia="zh-CN"/>
        </w:rPr>
        <w:t>Directional LBT</w:t>
      </w:r>
    </w:p>
    <w:p w14:paraId="38DDA760" w14:textId="77777777" w:rsidR="0074681E" w:rsidRPr="00156070" w:rsidRDefault="0074681E" w:rsidP="0074681E">
      <w:pPr>
        <w:jc w:val="both"/>
        <w:rPr>
          <w:i/>
          <w:iCs/>
          <w:lang w:val="en-US" w:eastAsia="zh-CN"/>
        </w:rPr>
      </w:pPr>
      <w:r w:rsidRPr="00FD157D">
        <w:rPr>
          <w:b/>
          <w:bCs/>
          <w:i/>
          <w:iCs/>
          <w:lang w:val="en-US" w:eastAsia="zh-CN"/>
        </w:rPr>
        <w:t xml:space="preserve">Observation </w:t>
      </w:r>
      <w:r>
        <w:rPr>
          <w:b/>
          <w:bCs/>
          <w:i/>
          <w:iCs/>
          <w:lang w:val="en-US" w:eastAsia="zh-CN"/>
        </w:rPr>
        <w:t>2</w:t>
      </w:r>
      <w:r w:rsidRPr="00964C64">
        <w:rPr>
          <w:lang w:val="en-US" w:eastAsia="zh-CN"/>
        </w:rPr>
        <w:t xml:space="preserve">: </w:t>
      </w:r>
      <w:r>
        <w:rPr>
          <w:i/>
          <w:iCs/>
          <w:lang w:val="en-US" w:eastAsia="zh-CN"/>
        </w:rPr>
        <w:t>S</w:t>
      </w:r>
      <w:r w:rsidRPr="00FD157D">
        <w:rPr>
          <w:i/>
          <w:iCs/>
          <w:lang w:val="en-US" w:eastAsia="zh-CN"/>
        </w:rPr>
        <w:t>ingle-beam (omni-directional SSB) operation is more efficient for NR-U below 7 GHz</w:t>
      </w:r>
    </w:p>
    <w:p w14:paraId="2A6AD462" w14:textId="38B5C09C" w:rsidR="0074681E" w:rsidRPr="00156070" w:rsidRDefault="0074681E" w:rsidP="0074681E">
      <w:pPr>
        <w:jc w:val="both"/>
        <w:rPr>
          <w:i/>
          <w:iCs/>
          <w:lang w:val="en-US"/>
        </w:rPr>
      </w:pPr>
      <w:r w:rsidRPr="00FD157D">
        <w:rPr>
          <w:b/>
          <w:bCs/>
          <w:i/>
          <w:iCs/>
          <w:lang w:val="en-US"/>
        </w:rPr>
        <w:t xml:space="preserve">Proposal </w:t>
      </w:r>
      <w:r>
        <w:rPr>
          <w:b/>
          <w:bCs/>
          <w:i/>
          <w:iCs/>
          <w:lang w:val="en-US"/>
        </w:rPr>
        <w:t>1</w:t>
      </w:r>
      <w:r w:rsidR="00C92FDA">
        <w:rPr>
          <w:b/>
          <w:bCs/>
          <w:i/>
          <w:iCs/>
          <w:lang w:val="en-US"/>
        </w:rPr>
        <w:t>7</w:t>
      </w:r>
      <w:r>
        <w:rPr>
          <w:b/>
          <w:bCs/>
          <w:i/>
          <w:iCs/>
          <w:lang w:val="en-US"/>
        </w:rPr>
        <w:t>:</w:t>
      </w:r>
      <w:r w:rsidRPr="00FD157D">
        <w:rPr>
          <w:b/>
          <w:bCs/>
          <w:i/>
          <w:iCs/>
          <w:lang w:val="en-US"/>
        </w:rPr>
        <w:t xml:space="preserve"> </w:t>
      </w:r>
      <w:r w:rsidRPr="00FD157D">
        <w:rPr>
          <w:i/>
          <w:iCs/>
          <w:lang w:val="en-US"/>
        </w:rPr>
        <w:t>Directional LBT is not supported for NR-U in sub-7 GHz bands</w:t>
      </w:r>
    </w:p>
    <w:p w14:paraId="2F0729C1" w14:textId="35661C8E"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A034F2B" w:rsidR="00F7243B" w:rsidRDefault="00F7243B" w:rsidP="003F1755">
      <w:pPr>
        <w:numPr>
          <w:ilvl w:val="0"/>
          <w:numId w:val="1"/>
        </w:numPr>
        <w:jc w:val="both"/>
        <w:rPr>
          <w:lang w:val="en-US"/>
        </w:rPr>
      </w:pPr>
      <w:r w:rsidRPr="00E97D78">
        <w:rPr>
          <w:lang w:val="en-US"/>
        </w:rPr>
        <w:t>TR 38.899 Study on NR-based access to unlicensed spectrum</w:t>
      </w:r>
    </w:p>
    <w:p w14:paraId="3C00CEF5" w14:textId="5E79431A" w:rsidR="00FD487B" w:rsidRPr="00E97D78" w:rsidRDefault="00FD487B" w:rsidP="003F1755">
      <w:pPr>
        <w:numPr>
          <w:ilvl w:val="0"/>
          <w:numId w:val="1"/>
        </w:numPr>
        <w:jc w:val="both"/>
        <w:rPr>
          <w:lang w:val="en-US"/>
        </w:rPr>
      </w:pPr>
      <w:r>
        <w:rPr>
          <w:lang w:val="en-US"/>
        </w:rPr>
        <w:t>Chairman’s notes RAN1 AH201901</w:t>
      </w:r>
    </w:p>
    <w:p w14:paraId="302E5B7E" w14:textId="3728109E" w:rsidR="00FD487B" w:rsidRPr="0093296F" w:rsidRDefault="00F7243B" w:rsidP="0093296F">
      <w:pPr>
        <w:numPr>
          <w:ilvl w:val="0"/>
          <w:numId w:val="1"/>
        </w:numPr>
        <w:jc w:val="both"/>
        <w:rPr>
          <w:lang w:val="en-US"/>
        </w:rPr>
      </w:pPr>
      <w:r w:rsidRPr="00E97D78">
        <w:rPr>
          <w:lang w:val="en-US"/>
        </w:rPr>
        <w:t>ETSI EN 301 893 V2.1.1</w:t>
      </w:r>
    </w:p>
    <w:p w14:paraId="12E30482" w14:textId="1FC6498F" w:rsidR="000D47F3" w:rsidRDefault="00FD157D" w:rsidP="00BD6570">
      <w:pPr>
        <w:numPr>
          <w:ilvl w:val="0"/>
          <w:numId w:val="1"/>
        </w:numPr>
        <w:jc w:val="both"/>
        <w:rPr>
          <w:lang w:val="en-US"/>
        </w:rPr>
      </w:pPr>
      <w:r w:rsidRPr="00BD6570">
        <w:rPr>
          <w:lang w:val="en-US"/>
        </w:rPr>
        <w:t>R1-1812696</w:t>
      </w:r>
      <w:r w:rsidR="0051742B" w:rsidRPr="00BD6570">
        <w:rPr>
          <w:i/>
          <w:iCs/>
          <w:lang w:val="en-US"/>
        </w:rPr>
        <w:t>,</w:t>
      </w:r>
      <w:r w:rsidRPr="00BD6570">
        <w:rPr>
          <w:i/>
          <w:iCs/>
          <w:lang w:val="en-US"/>
        </w:rPr>
        <w:t xml:space="preserve"> </w:t>
      </w:r>
      <w:r w:rsidR="0051742B" w:rsidRPr="00BD6570">
        <w:rPr>
          <w:i/>
          <w:iCs/>
          <w:lang w:val="en-US"/>
        </w:rPr>
        <w:t>On DL Signals and Channels for NR-</w:t>
      </w:r>
      <w:r w:rsidR="0051742B" w:rsidRPr="00BD6570">
        <w:rPr>
          <w:lang w:val="en-US"/>
        </w:rPr>
        <w:t>U, Nokia, Nokia Shanghai Bell</w:t>
      </w:r>
    </w:p>
    <w:p w14:paraId="1500C1B4" w14:textId="6F1F9ADF" w:rsidR="008D24F2" w:rsidRDefault="008D24F2" w:rsidP="008D24F2">
      <w:pPr>
        <w:ind w:left="357"/>
        <w:jc w:val="both"/>
        <w:rPr>
          <w:lang w:val="en-US"/>
        </w:rPr>
      </w:pPr>
    </w:p>
    <w:p w14:paraId="2A855B6B" w14:textId="77777777" w:rsidR="00F47033" w:rsidRDefault="00F47033" w:rsidP="008D24F2">
      <w:pPr>
        <w:ind w:left="357"/>
        <w:jc w:val="both"/>
        <w:rPr>
          <w:lang w:val="en-US"/>
        </w:rPr>
      </w:pPr>
      <w:bookmarkStart w:id="3" w:name="_GoBack"/>
      <w:bookmarkEnd w:id="3"/>
    </w:p>
    <w:p w14:paraId="3C1D89C1" w14:textId="75141DC0" w:rsidR="008D24F2" w:rsidRPr="00E97D78" w:rsidRDefault="008D24F2" w:rsidP="008D24F2">
      <w:pPr>
        <w:pStyle w:val="Heading1"/>
        <w:jc w:val="both"/>
        <w:rPr>
          <w:lang w:val="en-US"/>
        </w:rPr>
      </w:pPr>
      <w:r>
        <w:rPr>
          <w:lang w:val="en-US"/>
        </w:rPr>
        <w:lastRenderedPageBreak/>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8D24F2">
      <w:pPr>
        <w:numPr>
          <w:ilvl w:val="0"/>
          <w:numId w:val="11"/>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proofErr w:type="spellStart"/>
      <w:r w:rsidRPr="00965CE1">
        <w:rPr>
          <w:rFonts w:cs="Times"/>
          <w:sz w:val="16"/>
          <w:lang w:val="en-US" w:eastAsia="x-none"/>
        </w:rPr>
        <w:t>UL</w:t>
      </w:r>
      <w:proofErr w:type="spellEnd"/>
      <w:r w:rsidRPr="00965CE1">
        <w:rPr>
          <w:rFonts w:cs="Times"/>
          <w:sz w:val="16"/>
          <w:lang w:val="en-US" w:eastAsia="x-none"/>
        </w:rPr>
        <w:t>,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8D24F2">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8D24F2">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8D24F2">
      <w:pPr>
        <w:numPr>
          <w:ilvl w:val="2"/>
          <w:numId w:val="10"/>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8D24F2">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8D24F2">
      <w:pPr>
        <w:numPr>
          <w:ilvl w:val="1"/>
          <w:numId w:val="10"/>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8D24F2">
      <w:pPr>
        <w:numPr>
          <w:ilvl w:val="0"/>
          <w:numId w:val="11"/>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8D24F2">
      <w:pPr>
        <w:pStyle w:val="ListParagraph"/>
        <w:numPr>
          <w:ilvl w:val="0"/>
          <w:numId w:val="10"/>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8D24F2">
      <w:pPr>
        <w:pStyle w:val="ListParagraph"/>
        <w:numPr>
          <w:ilvl w:val="0"/>
          <w:numId w:val="10"/>
        </w:numPr>
        <w:spacing w:line="259" w:lineRule="auto"/>
        <w:ind w:left="749"/>
        <w:contextualSpacing w:val="0"/>
        <w:rPr>
          <w:sz w:val="16"/>
          <w:szCs w:val="20"/>
        </w:rPr>
      </w:pPr>
      <w:r w:rsidRPr="00965CE1">
        <w:rPr>
          <w:sz w:val="16"/>
          <w:szCs w:val="20"/>
        </w:rPr>
        <w:t>SRS-</w:t>
      </w:r>
      <w:proofErr w:type="spellStart"/>
      <w:r w:rsidRPr="00965CE1">
        <w:rPr>
          <w:sz w:val="16"/>
          <w:szCs w:val="20"/>
        </w:rPr>
        <w:t>only</w:t>
      </w:r>
      <w:proofErr w:type="spellEnd"/>
      <w:r w:rsidRPr="00965CE1">
        <w:rPr>
          <w:sz w:val="16"/>
          <w:szCs w:val="20"/>
        </w:rPr>
        <w:t xml:space="preserve">, </w:t>
      </w:r>
    </w:p>
    <w:p w14:paraId="3EE72A17" w14:textId="77777777" w:rsidR="008D24F2" w:rsidRPr="00965CE1" w:rsidRDefault="008D24F2" w:rsidP="008D24F2">
      <w:pPr>
        <w:pStyle w:val="ListParagraph"/>
        <w:numPr>
          <w:ilvl w:val="0"/>
          <w:numId w:val="10"/>
        </w:numPr>
        <w:spacing w:line="259" w:lineRule="auto"/>
        <w:ind w:left="749"/>
        <w:contextualSpacing w:val="0"/>
        <w:rPr>
          <w:sz w:val="16"/>
          <w:szCs w:val="20"/>
        </w:rPr>
      </w:pPr>
      <w:r w:rsidRPr="00965CE1">
        <w:rPr>
          <w:sz w:val="16"/>
          <w:szCs w:val="20"/>
        </w:rPr>
        <w:t>PUCCH-</w:t>
      </w:r>
      <w:proofErr w:type="spellStart"/>
      <w:r w:rsidRPr="00965CE1">
        <w:rPr>
          <w:sz w:val="16"/>
          <w:szCs w:val="20"/>
        </w:rPr>
        <w:t>only</w:t>
      </w:r>
      <w:proofErr w:type="spellEnd"/>
    </w:p>
    <w:p w14:paraId="45467877" w14:textId="77777777" w:rsidR="008D24F2" w:rsidRPr="00965CE1" w:rsidRDefault="008D24F2" w:rsidP="008D24F2">
      <w:pPr>
        <w:pStyle w:val="ListParagraph"/>
        <w:spacing w:line="259" w:lineRule="auto"/>
        <w:ind w:left="284"/>
        <w:contextualSpacing w:val="0"/>
        <w:rPr>
          <w:sz w:val="16"/>
          <w:szCs w:val="20"/>
        </w:rPr>
      </w:pPr>
      <w:proofErr w:type="spellStart"/>
      <w:r w:rsidRPr="00965CE1">
        <w:rPr>
          <w:sz w:val="16"/>
          <w:szCs w:val="20"/>
        </w:rPr>
        <w:t>Note</w:t>
      </w:r>
      <w:proofErr w:type="spellEnd"/>
      <w:r w:rsidRPr="00965CE1">
        <w:rPr>
          <w:sz w:val="16"/>
          <w:szCs w:val="20"/>
        </w:rPr>
        <w:t xml:space="preserve">: </w:t>
      </w:r>
    </w:p>
    <w:p w14:paraId="3B884B57" w14:textId="77777777" w:rsidR="008D24F2" w:rsidRPr="00965CE1" w:rsidRDefault="008D24F2" w:rsidP="008D24F2">
      <w:pPr>
        <w:pStyle w:val="ListParagraph"/>
        <w:numPr>
          <w:ilvl w:val="0"/>
          <w:numId w:val="15"/>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8D24F2">
      <w:pPr>
        <w:pStyle w:val="ListParagraph"/>
        <w:numPr>
          <w:ilvl w:val="0"/>
          <w:numId w:val="15"/>
        </w:numPr>
        <w:spacing w:line="259" w:lineRule="auto"/>
        <w:ind w:left="1004"/>
        <w:contextualSpacing w:val="0"/>
        <w:rPr>
          <w:sz w:val="16"/>
          <w:szCs w:val="20"/>
          <w:lang w:val="en-US"/>
        </w:rPr>
      </w:pPr>
      <w:r w:rsidRPr="00965CE1">
        <w:rPr>
          <w:sz w:val="16"/>
          <w:szCs w:val="20"/>
          <w:lang w:val="en-US"/>
        </w:rPr>
        <w:t xml:space="preserve">This does not preclude the use of Cat 2 for transmission on </w:t>
      </w:r>
      <w:proofErr w:type="gramStart"/>
      <w:r w:rsidRPr="00965CE1">
        <w:rPr>
          <w:sz w:val="16"/>
          <w:szCs w:val="20"/>
          <w:lang w:val="en-US"/>
        </w:rPr>
        <w:t>a</w:t>
      </w:r>
      <w:proofErr w:type="gramEnd"/>
      <w:r w:rsidRPr="00965CE1">
        <w:rPr>
          <w:sz w:val="16"/>
          <w:szCs w:val="20"/>
          <w:lang w:val="en-US"/>
        </w:rPr>
        <w:t xml:space="preserve">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8D24F2">
      <w:pPr>
        <w:numPr>
          <w:ilvl w:val="0"/>
          <w:numId w:val="16"/>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8D24F2">
      <w:pPr>
        <w:numPr>
          <w:ilvl w:val="0"/>
          <w:numId w:val="16"/>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8D24F2">
      <w:pPr>
        <w:numPr>
          <w:ilvl w:val="0"/>
          <w:numId w:val="17"/>
        </w:numPr>
        <w:overflowPunct/>
        <w:autoSpaceDE/>
        <w:autoSpaceDN/>
        <w:adjustRightInd/>
        <w:spacing w:after="0"/>
        <w:ind w:left="1004"/>
        <w:textAlignment w:val="auto"/>
        <w:rPr>
          <w:sz w:val="16"/>
          <w:lang w:eastAsia="x-none"/>
        </w:rPr>
      </w:pPr>
      <w:r w:rsidRPr="00965CE1">
        <w:rPr>
          <w:sz w:val="16"/>
          <w:lang w:eastAsia="x-none"/>
        </w:rPr>
        <w:t xml:space="preserve">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8D24F2">
      <w:pPr>
        <w:numPr>
          <w:ilvl w:val="0"/>
          <w:numId w:val="17"/>
        </w:numPr>
        <w:overflowPunct/>
        <w:autoSpaceDE/>
        <w:autoSpaceDN/>
        <w:adjustRightInd/>
        <w:spacing w:after="0"/>
        <w:ind w:left="1004"/>
        <w:textAlignment w:val="auto"/>
        <w:rPr>
          <w:sz w:val="18"/>
          <w:lang w:eastAsia="x-none"/>
        </w:rPr>
      </w:pPr>
      <w:r w:rsidRPr="00965CE1">
        <w:rPr>
          <w:sz w:val="16"/>
          <w:lang w:eastAsia="x-none"/>
        </w:rPr>
        <w:t xml:space="preserve">Note: 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 xml:space="preserve">Both RAN1 WG and TSG-RAN have extensively discussed coexistence aspects, but did not find consensus for adopting a preamble for NR-U. </w:t>
      </w:r>
      <w:proofErr w:type="gramStart"/>
      <w:r w:rsidRPr="00965CE1">
        <w:rPr>
          <w:color w:val="000000" w:themeColor="text1"/>
          <w:sz w:val="16"/>
          <w:lang w:eastAsia="zh-CN"/>
        </w:rPr>
        <w:t>As a consequence</w:t>
      </w:r>
      <w:proofErr w:type="gramEnd"/>
      <w:r w:rsidRPr="00965CE1">
        <w:rPr>
          <w:color w:val="000000" w:themeColor="text1"/>
          <w:sz w:val="16"/>
          <w:lang w:eastAsia="zh-CN"/>
        </w:rPr>
        <w:t>,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rPr>
        <w:lastRenderedPageBreak/>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3"/>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8D24F2">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8D24F2">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8D24F2">
      <w:pPr>
        <w:numPr>
          <w:ilvl w:val="0"/>
          <w:numId w:val="18"/>
        </w:numPr>
        <w:tabs>
          <w:tab w:val="clear" w:pos="720"/>
          <w:tab w:val="num" w:pos="1004"/>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8D24F2">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8D24F2">
      <w:pPr>
        <w:numPr>
          <w:ilvl w:val="1"/>
          <w:numId w:val="18"/>
        </w:numPr>
        <w:tabs>
          <w:tab w:val="clear" w:pos="1440"/>
          <w:tab w:val="num" w:pos="1724"/>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8D24F2">
      <w:pPr>
        <w:numPr>
          <w:ilvl w:val="0"/>
          <w:numId w:val="18"/>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8D24F2">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8D24F2">
      <w:pPr>
        <w:numPr>
          <w:ilvl w:val="1"/>
          <w:numId w:val="52"/>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8D24F2">
      <w:pPr>
        <w:numPr>
          <w:ilvl w:val="0"/>
          <w:numId w:val="52"/>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41CD38F1" w14:textId="35E5D70B" w:rsidR="003C735D" w:rsidRDefault="003C735D" w:rsidP="003C735D">
      <w:pPr>
        <w:jc w:val="both"/>
        <w:rPr>
          <w:lang w:val="en-US" w:eastAsia="zh-CN"/>
        </w:rPr>
      </w:pPr>
      <w:r>
        <w:rPr>
          <w:lang w:val="en-US" w:eastAsia="zh-CN"/>
        </w:rPr>
        <w:t>In RAN1#98, the agreements were as follows:</w:t>
      </w:r>
    </w:p>
    <w:p w14:paraId="286B26FD" w14:textId="77777777" w:rsidR="003C735D" w:rsidRPr="003C735D" w:rsidRDefault="003C735D" w:rsidP="003C735D">
      <w:pPr>
        <w:rPr>
          <w:sz w:val="16"/>
          <w:lang w:eastAsia="x-none"/>
        </w:rPr>
      </w:pPr>
      <w:r w:rsidRPr="003C735D">
        <w:rPr>
          <w:sz w:val="16"/>
          <w:highlight w:val="green"/>
          <w:lang w:eastAsia="x-none"/>
        </w:rPr>
        <w:t>Agreement:</w:t>
      </w:r>
    </w:p>
    <w:p w14:paraId="31C38C95" w14:textId="77777777" w:rsidR="003C735D" w:rsidRPr="003C735D" w:rsidRDefault="003C735D" w:rsidP="003C735D">
      <w:pPr>
        <w:rPr>
          <w:sz w:val="16"/>
          <w:lang w:eastAsia="x-none"/>
        </w:rPr>
      </w:pPr>
      <w:r w:rsidRPr="003C735D">
        <w:rPr>
          <w:sz w:val="16"/>
          <w:lang w:eastAsia="x-none"/>
        </w:rPr>
        <w:t>For a gNB initiated channel occupancy the reference duration for CWS adjustment is defined as follows.</w:t>
      </w:r>
    </w:p>
    <w:p w14:paraId="35F4ED59" w14:textId="77777777" w:rsidR="003C735D" w:rsidRPr="003C735D" w:rsidRDefault="003C735D" w:rsidP="003C735D">
      <w:pPr>
        <w:numPr>
          <w:ilvl w:val="0"/>
          <w:numId w:val="59"/>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042322C" w14:textId="77777777" w:rsidR="003C735D" w:rsidRPr="003C735D" w:rsidRDefault="003C735D" w:rsidP="003C735D">
      <w:pPr>
        <w:numPr>
          <w:ilvl w:val="1"/>
          <w:numId w:val="59"/>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568B765C" w14:textId="77777777" w:rsidR="003C735D" w:rsidRPr="003C735D" w:rsidRDefault="003C735D" w:rsidP="003C735D">
      <w:pPr>
        <w:rPr>
          <w:sz w:val="16"/>
          <w:lang w:eastAsia="x-none"/>
        </w:rPr>
      </w:pPr>
    </w:p>
    <w:p w14:paraId="3F487FFD" w14:textId="77777777" w:rsidR="003C735D" w:rsidRPr="003C735D" w:rsidRDefault="003C735D" w:rsidP="003C735D">
      <w:pPr>
        <w:rPr>
          <w:sz w:val="16"/>
          <w:lang w:eastAsia="x-none"/>
        </w:rPr>
      </w:pPr>
      <w:r w:rsidRPr="003C735D">
        <w:rPr>
          <w:sz w:val="16"/>
          <w:highlight w:val="green"/>
          <w:lang w:eastAsia="x-none"/>
        </w:rPr>
        <w:lastRenderedPageBreak/>
        <w:t>Agreement:</w:t>
      </w:r>
    </w:p>
    <w:p w14:paraId="5B62DB35" w14:textId="77777777" w:rsidR="003C735D" w:rsidRPr="003C735D" w:rsidRDefault="003C735D" w:rsidP="003C735D">
      <w:pPr>
        <w:rPr>
          <w:sz w:val="16"/>
          <w:lang w:eastAsia="x-none"/>
        </w:rPr>
      </w:pPr>
      <w:r w:rsidRPr="003C735D">
        <w:rPr>
          <w:sz w:val="16"/>
          <w:lang w:eastAsia="x-none"/>
        </w:rPr>
        <w:t>For a UE initiated channel occupancy the reference duration for CWS adjustment is defined as follows.</w:t>
      </w:r>
    </w:p>
    <w:p w14:paraId="7A807956" w14:textId="77777777" w:rsidR="003C735D" w:rsidRPr="003C735D" w:rsidRDefault="003C735D" w:rsidP="003C735D">
      <w:pPr>
        <w:numPr>
          <w:ilvl w:val="0"/>
          <w:numId w:val="59"/>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DBBC677" w14:textId="77777777" w:rsidR="003C735D" w:rsidRPr="003C735D" w:rsidRDefault="003C735D" w:rsidP="003C735D">
      <w:pPr>
        <w:numPr>
          <w:ilvl w:val="1"/>
          <w:numId w:val="59"/>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7B97E34" w14:textId="77777777" w:rsidR="003C735D" w:rsidRPr="003C735D" w:rsidRDefault="003C735D" w:rsidP="003C735D">
      <w:pPr>
        <w:rPr>
          <w:sz w:val="16"/>
          <w:lang w:eastAsia="x-none"/>
        </w:rPr>
      </w:pPr>
    </w:p>
    <w:p w14:paraId="422B427E" w14:textId="77777777" w:rsidR="003C735D" w:rsidRPr="003C735D" w:rsidRDefault="003C735D" w:rsidP="003C735D">
      <w:pPr>
        <w:rPr>
          <w:sz w:val="16"/>
          <w:lang w:eastAsia="x-none"/>
        </w:rPr>
      </w:pPr>
      <w:r w:rsidRPr="003C735D">
        <w:rPr>
          <w:sz w:val="16"/>
          <w:highlight w:val="green"/>
          <w:lang w:eastAsia="x-none"/>
        </w:rPr>
        <w:t>Agreement:</w:t>
      </w:r>
    </w:p>
    <w:p w14:paraId="10A2BF0E" w14:textId="77777777" w:rsidR="003C735D" w:rsidRPr="003C735D" w:rsidRDefault="003C735D" w:rsidP="003C735D">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4E884969" w14:textId="77777777" w:rsidR="003C735D" w:rsidRPr="003C735D" w:rsidRDefault="003C735D" w:rsidP="003C735D">
      <w:pPr>
        <w:numPr>
          <w:ilvl w:val="0"/>
          <w:numId w:val="58"/>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5D752C5E" w14:textId="77777777" w:rsidR="003C735D" w:rsidRPr="003C735D" w:rsidRDefault="003C735D" w:rsidP="003C735D">
      <w:pPr>
        <w:numPr>
          <w:ilvl w:val="0"/>
          <w:numId w:val="58"/>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77777777" w:rsidR="008D24F2" w:rsidRPr="003C735D" w:rsidRDefault="008D24F2" w:rsidP="008D24F2">
      <w:pPr>
        <w:jc w:val="both"/>
        <w:rPr>
          <w:sz w:val="16"/>
        </w:rPr>
      </w:pPr>
    </w:p>
    <w:sectPr w:rsidR="008D24F2" w:rsidRPr="003C735D"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5D88F" w14:textId="77777777" w:rsidR="00157F88" w:rsidRDefault="00157F88">
      <w:r>
        <w:separator/>
      </w:r>
    </w:p>
  </w:endnote>
  <w:endnote w:type="continuationSeparator" w:id="0">
    <w:p w14:paraId="1F061BA0" w14:textId="77777777" w:rsidR="00157F88" w:rsidRDefault="00157F88">
      <w:r>
        <w:continuationSeparator/>
      </w:r>
    </w:p>
  </w:endnote>
  <w:endnote w:type="continuationNotice" w:id="1">
    <w:p w14:paraId="6E76F3BE" w14:textId="77777777" w:rsidR="00157F88" w:rsidRDefault="00157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73BB0" w14:textId="77777777" w:rsidR="00157F88" w:rsidRDefault="00157F88">
      <w:r>
        <w:separator/>
      </w:r>
    </w:p>
  </w:footnote>
  <w:footnote w:type="continuationSeparator" w:id="0">
    <w:p w14:paraId="75B7072D" w14:textId="77777777" w:rsidR="00157F88" w:rsidRDefault="00157F88">
      <w:r>
        <w:continuationSeparator/>
      </w:r>
    </w:p>
  </w:footnote>
  <w:footnote w:type="continuationNotice" w:id="1">
    <w:p w14:paraId="25759724" w14:textId="77777777" w:rsidR="00157F88" w:rsidRDefault="00157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92491"/>
    <w:multiLevelType w:val="multilevel"/>
    <w:tmpl w:val="F940B2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2" w15:restartNumberingAfterBreak="0">
    <w:nsid w:val="41D712B4"/>
    <w:multiLevelType w:val="hybridMultilevel"/>
    <w:tmpl w:val="5B82279C"/>
    <w:lvl w:ilvl="0" w:tplc="F2B2516C">
      <w:start w:val="1"/>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6C3CC354">
      <w:start w:val="55"/>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tentative="1">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452499B"/>
    <w:multiLevelType w:val="hybridMultilevel"/>
    <w:tmpl w:val="F3F22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04731"/>
    <w:multiLevelType w:val="hybridMultilevel"/>
    <w:tmpl w:val="C0B44F18"/>
    <w:lvl w:ilvl="0" w:tplc="00E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2" w15:restartNumberingAfterBreak="0">
    <w:nsid w:val="5D002466"/>
    <w:multiLevelType w:val="hybridMultilevel"/>
    <w:tmpl w:val="4AB0B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D6718"/>
    <w:multiLevelType w:val="hybridMultilevel"/>
    <w:tmpl w:val="B48AA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434EA5"/>
    <w:multiLevelType w:val="hybridMultilevel"/>
    <w:tmpl w:val="A6F82766"/>
    <w:lvl w:ilvl="0" w:tplc="D17E8B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C47E8D"/>
    <w:multiLevelType w:val="multilevel"/>
    <w:tmpl w:val="65304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6"/>
  </w:num>
  <w:num w:numId="3">
    <w:abstractNumId w:val="25"/>
  </w:num>
  <w:num w:numId="4">
    <w:abstractNumId w:val="24"/>
  </w:num>
  <w:num w:numId="5">
    <w:abstractNumId w:val="8"/>
  </w:num>
  <w:num w:numId="6">
    <w:abstractNumId w:val="4"/>
  </w:num>
  <w:num w:numId="7">
    <w:abstractNumId w:val="2"/>
  </w:num>
  <w:num w:numId="8">
    <w:abstractNumId w:val="22"/>
  </w:num>
  <w:num w:numId="9">
    <w:abstractNumId w:val="21"/>
  </w:num>
  <w:num w:numId="10">
    <w:abstractNumId w:val="17"/>
  </w:num>
  <w:num w:numId="11">
    <w:abstractNumId w:val="16"/>
  </w:num>
  <w:num w:numId="12">
    <w:abstractNumId w:val="7"/>
  </w:num>
  <w:num w:numId="13">
    <w:abstractNumId w:val="19"/>
  </w:num>
  <w:num w:numId="14">
    <w:abstractNumId w:val="13"/>
  </w:num>
  <w:num w:numId="15">
    <w:abstractNumId w:val="3"/>
  </w:num>
  <w:num w:numId="16">
    <w:abstractNumId w:val="20"/>
  </w:num>
  <w:num w:numId="17">
    <w:abstractNumId w:val="10"/>
  </w:num>
  <w:num w:numId="18">
    <w:abstractNumId w:val="14"/>
  </w:num>
  <w:num w:numId="19">
    <w:abstractNumId w:val="27"/>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18"/>
  </w:num>
  <w:num w:numId="54">
    <w:abstractNumId w:val="1"/>
  </w:num>
  <w:num w:numId="55">
    <w:abstractNumId w:val="28"/>
  </w:num>
  <w:num w:numId="56">
    <w:abstractNumId w:val="23"/>
  </w:num>
  <w:num w:numId="57">
    <w:abstractNumId w:val="12"/>
  </w:num>
  <w:num w:numId="58">
    <w:abstractNumId w:val="5"/>
  </w:num>
  <w:num w:numId="59">
    <w:abstractNumId w:val="0"/>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28"/>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57F88"/>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391"/>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730"/>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417"/>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1EF5"/>
    <w:rsid w:val="00393E44"/>
    <w:rsid w:val="0039413C"/>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0F16"/>
    <w:rsid w:val="003C1A18"/>
    <w:rsid w:val="003C1A70"/>
    <w:rsid w:val="003C2902"/>
    <w:rsid w:val="003C309C"/>
    <w:rsid w:val="003C3261"/>
    <w:rsid w:val="003C43D2"/>
    <w:rsid w:val="003C5626"/>
    <w:rsid w:val="003C5C41"/>
    <w:rsid w:val="003C735D"/>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415"/>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C09"/>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6AD"/>
    <w:rsid w:val="00554E4B"/>
    <w:rsid w:val="005553E5"/>
    <w:rsid w:val="00555F67"/>
    <w:rsid w:val="00556605"/>
    <w:rsid w:val="00556D13"/>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796B"/>
    <w:rsid w:val="00630118"/>
    <w:rsid w:val="0063016D"/>
    <w:rsid w:val="00630B10"/>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4D48"/>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2F1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580"/>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683C"/>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81E"/>
    <w:rsid w:val="007469B7"/>
    <w:rsid w:val="00747C04"/>
    <w:rsid w:val="00751E07"/>
    <w:rsid w:val="00753BB5"/>
    <w:rsid w:val="007547B2"/>
    <w:rsid w:val="0075660B"/>
    <w:rsid w:val="00756832"/>
    <w:rsid w:val="00760913"/>
    <w:rsid w:val="0076266E"/>
    <w:rsid w:val="007626D0"/>
    <w:rsid w:val="00763FE3"/>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67F"/>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32D"/>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197"/>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3A49"/>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6413"/>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4805"/>
    <w:rsid w:val="00A84F43"/>
    <w:rsid w:val="00A85364"/>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45A7"/>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233"/>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07"/>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289"/>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2FDA"/>
    <w:rsid w:val="00C93462"/>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124"/>
    <w:rsid w:val="00CE4357"/>
    <w:rsid w:val="00CE43B7"/>
    <w:rsid w:val="00CE4F2D"/>
    <w:rsid w:val="00CE6A8A"/>
    <w:rsid w:val="00CE6F0F"/>
    <w:rsid w:val="00CE6F23"/>
    <w:rsid w:val="00CE7C7C"/>
    <w:rsid w:val="00CE7E00"/>
    <w:rsid w:val="00CF002F"/>
    <w:rsid w:val="00CF0246"/>
    <w:rsid w:val="00CF0995"/>
    <w:rsid w:val="00CF0C02"/>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2E1"/>
    <w:rsid w:val="00D12168"/>
    <w:rsid w:val="00D12325"/>
    <w:rsid w:val="00D136E4"/>
    <w:rsid w:val="00D14487"/>
    <w:rsid w:val="00D14D12"/>
    <w:rsid w:val="00D15E7E"/>
    <w:rsid w:val="00D162EF"/>
    <w:rsid w:val="00D17F03"/>
    <w:rsid w:val="00D20016"/>
    <w:rsid w:val="00D207A7"/>
    <w:rsid w:val="00D20CD6"/>
    <w:rsid w:val="00D20E00"/>
    <w:rsid w:val="00D213FD"/>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111"/>
    <w:rsid w:val="00D6631F"/>
    <w:rsid w:val="00D664F0"/>
    <w:rsid w:val="00D67BC5"/>
    <w:rsid w:val="00D7021B"/>
    <w:rsid w:val="00D7073E"/>
    <w:rsid w:val="00D70D33"/>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03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0D28"/>
    <w:rsid w:val="00FC3AEE"/>
    <w:rsid w:val="00FC5F48"/>
    <w:rsid w:val="00FC6238"/>
    <w:rsid w:val="00FC78AD"/>
    <w:rsid w:val="00FD0D70"/>
    <w:rsid w:val="00FD1495"/>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3E92"/>
    <w:rsid w:val="00FF6822"/>
    <w:rsid w:val="00FF73D0"/>
    <w:rsid w:val="07C93DA9"/>
    <w:rsid w:val="088190D0"/>
    <w:rsid w:val="0FDC08DB"/>
    <w:rsid w:val="134C3DFA"/>
    <w:rsid w:val="14D5A090"/>
    <w:rsid w:val="17124F94"/>
    <w:rsid w:val="1A928BB7"/>
    <w:rsid w:val="1CEFF1BD"/>
    <w:rsid w:val="2140DF4A"/>
    <w:rsid w:val="2454EEAD"/>
    <w:rsid w:val="266C05E8"/>
    <w:rsid w:val="331B2731"/>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42D7AF92"/>
  <w15:docId w15:val="{91CA1B15-5F36-4482-B2BC-979E675F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81729262">
          <w:marLeft w:val="1166"/>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 w:id="360980131">
          <w:marLeft w:val="1166"/>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1506435359">
          <w:marLeft w:val="547"/>
          <w:marRight w:val="0"/>
          <w:marTop w:val="0"/>
          <w:marBottom w:val="0"/>
          <w:divBdr>
            <w:top w:val="none" w:sz="0" w:space="0" w:color="auto"/>
            <w:left w:val="none" w:sz="0" w:space="0" w:color="auto"/>
            <w:bottom w:val="none" w:sz="0" w:space="0" w:color="auto"/>
            <w:right w:val="none" w:sz="0" w:space="0" w:color="auto"/>
          </w:divBdr>
        </w:div>
        <w:div w:id="232472412">
          <w:marLeft w:val="1166"/>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2145921889">
          <w:marLeft w:val="547"/>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122501560">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image" Target="media/image3.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package" Target="embeddings/Microsoft_Visio_Drawing.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5AIRPNAIUNRU-1830940522-6181</_dlc_DocId>
    <_dlc_DocIdUrl xmlns="71c5aaf6-e6ce-465b-b873-5148d2a4c105">
      <Url>https://nokia.sharepoint.com/sites/c5g/5gradio/_layouts/15/DocIdRedir.aspx?ID=5AIRPNAIUNRU-1830940522-6181</Url>
      <Description>5AIRPNAIUNRU-1830940522-6181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01CF5E8-2B0D-4CA7-8610-89B55E194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ebabf6ce-2443-438c-9946-ecc878e7654a"/>
    <ds:schemaRef ds:uri="http://www.w3.org/XML/1998/namespace"/>
  </ds:schemaRefs>
</ds:datastoreItem>
</file>

<file path=customXml/itemProps4.xml><?xml version="1.0" encoding="utf-8"?>
<ds:datastoreItem xmlns:ds="http://schemas.openxmlformats.org/officeDocument/2006/customXml" ds:itemID="{80136EF1-BD52-4FFF-BC51-4953A90A97F5}">
  <ds:schemaRefs>
    <ds:schemaRef ds:uri="http://schemas.microsoft.com/sharepoint/events"/>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CDAFFBC6-6983-4481-B618-B7116346B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13</Pages>
  <Words>7478</Words>
  <Characters>37081</Characters>
  <Application>Microsoft Office Word</Application>
  <DocSecurity>0</DocSecurity>
  <Lines>309</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55</cp:revision>
  <cp:lastPrinted>2016-06-20T11:35:00Z</cp:lastPrinted>
  <dcterms:created xsi:type="dcterms:W3CDTF">2019-08-06T11:54:00Z</dcterms:created>
  <dcterms:modified xsi:type="dcterms:W3CDTF">2019-10-07T18:08:00Z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e5feb850-0d01-44af-91a4-051b6d755008</vt:lpwstr>
  </property>
</Properties>
</file>